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AA570A" w14:textId="77777777" w:rsidR="007837BA" w:rsidRDefault="001C49BF" w:rsidP="00A35087">
      <w:pPr>
        <w:jc w:val="center"/>
        <w:rPr>
          <w:b/>
          <w:sz w:val="36"/>
          <w:szCs w:val="36"/>
        </w:rPr>
      </w:pPr>
      <w:r w:rsidRPr="001C49BF">
        <w:rPr>
          <w:b/>
          <w:sz w:val="36"/>
          <w:szCs w:val="36"/>
        </w:rPr>
        <w:t>SCATalogue GIS Processing Guide</w:t>
      </w:r>
    </w:p>
    <w:p w14:paraId="13D9E39E" w14:textId="77777777" w:rsidR="000854F6" w:rsidRDefault="000854F6" w:rsidP="00A35087">
      <w:pPr>
        <w:rPr>
          <w:b/>
          <w:sz w:val="36"/>
          <w:szCs w:val="36"/>
        </w:rPr>
      </w:pPr>
    </w:p>
    <w:p w14:paraId="28FDD4BB" w14:textId="77777777" w:rsidR="000854F6" w:rsidRDefault="000854F6" w:rsidP="00A35087">
      <w:pPr>
        <w:rPr>
          <w:b/>
          <w:sz w:val="36"/>
          <w:szCs w:val="36"/>
        </w:rPr>
      </w:pPr>
      <w:r>
        <w:rPr>
          <w:b/>
          <w:noProof/>
          <w:sz w:val="36"/>
          <w:szCs w:val="36"/>
        </w:rPr>
        <w:drawing>
          <wp:inline distT="0" distB="0" distL="0" distR="0" wp14:anchorId="7D6F958A" wp14:editId="3CC8BA95">
            <wp:extent cx="6061847" cy="4543425"/>
            <wp:effectExtent l="0" t="0" r="0" b="0"/>
            <wp:docPr id="3" name="Picture 3" title="screenshot of SCATalogue processing tool running in Arc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ceit.png"/>
                    <pic:cNvPicPr/>
                  </pic:nvPicPr>
                  <pic:blipFill>
                    <a:blip r:embed="rId8">
                      <a:extLst>
                        <a:ext uri="{28A0092B-C50C-407E-A947-70E740481C1C}">
                          <a14:useLocalDpi xmlns:a14="http://schemas.microsoft.com/office/drawing/2010/main" val="0"/>
                        </a:ext>
                      </a:extLst>
                    </a:blip>
                    <a:stretch>
                      <a:fillRect/>
                    </a:stretch>
                  </pic:blipFill>
                  <pic:spPr>
                    <a:xfrm>
                      <a:off x="0" y="0"/>
                      <a:ext cx="6088133" cy="4563126"/>
                    </a:xfrm>
                    <a:prstGeom prst="rect">
                      <a:avLst/>
                    </a:prstGeom>
                  </pic:spPr>
                </pic:pic>
              </a:graphicData>
            </a:graphic>
          </wp:inline>
        </w:drawing>
      </w:r>
    </w:p>
    <w:p w14:paraId="2CD6C37B" w14:textId="77777777" w:rsidR="000854F6" w:rsidRDefault="000854F6" w:rsidP="001C49BF">
      <w:pPr>
        <w:jc w:val="center"/>
        <w:rPr>
          <w:b/>
          <w:sz w:val="36"/>
          <w:szCs w:val="36"/>
        </w:rPr>
      </w:pPr>
    </w:p>
    <w:p w14:paraId="2107BBE9" w14:textId="110A0194" w:rsidR="00676FF9" w:rsidRDefault="00A35087" w:rsidP="00A35087">
      <w:pPr>
        <w:rPr>
          <w:rFonts w:cs="Arial"/>
        </w:rPr>
      </w:pPr>
      <w:r w:rsidRPr="000206FC">
        <w:rPr>
          <w:rFonts w:cs="Arial"/>
        </w:rPr>
        <w:t>This document will</w:t>
      </w:r>
      <w:r w:rsidR="00000AA5" w:rsidRPr="000206FC">
        <w:rPr>
          <w:rFonts w:cs="Arial"/>
        </w:rPr>
        <w:t xml:space="preserve"> </w:t>
      </w:r>
      <w:r w:rsidR="0055330B">
        <w:rPr>
          <w:rFonts w:cs="Arial"/>
        </w:rPr>
        <w:t>cover the processing of SCATalogue data using the ArcToolbox scripts/tools written by the California Department of Fish and Wildlife’s, Office of Spill Prevention and Response’s</w:t>
      </w:r>
      <w:r w:rsidR="000313F7">
        <w:rPr>
          <w:rFonts w:cs="Arial"/>
        </w:rPr>
        <w:t xml:space="preserve"> (CDFW-OSPR)</w:t>
      </w:r>
      <w:r w:rsidR="0055330B">
        <w:rPr>
          <w:rFonts w:cs="Arial"/>
        </w:rPr>
        <w:t xml:space="preserve"> GIS Unit.  The ArcToolbox is </w:t>
      </w:r>
      <w:r w:rsidR="00DF2DE0">
        <w:rPr>
          <w:rFonts w:cs="Arial"/>
        </w:rPr>
        <w:t>fully functional, but subject to updates and further development as necessary</w:t>
      </w:r>
      <w:r w:rsidR="0055330B">
        <w:rPr>
          <w:rFonts w:cs="Arial"/>
        </w:rPr>
        <w:t>.  As of this writing (</w:t>
      </w:r>
      <w:r w:rsidR="00287230">
        <w:rPr>
          <w:rFonts w:cs="Arial"/>
        </w:rPr>
        <w:t>11</w:t>
      </w:r>
      <w:r w:rsidR="0055330B">
        <w:rPr>
          <w:rFonts w:cs="Arial"/>
        </w:rPr>
        <w:t>/</w:t>
      </w:r>
      <w:r w:rsidR="00676FF9">
        <w:rPr>
          <w:rFonts w:cs="Arial"/>
        </w:rPr>
        <w:t>1</w:t>
      </w:r>
      <w:r w:rsidR="00287230">
        <w:rPr>
          <w:rFonts w:cs="Arial"/>
        </w:rPr>
        <w:t>2</w:t>
      </w:r>
      <w:r w:rsidR="0055330B">
        <w:rPr>
          <w:rFonts w:cs="Arial"/>
        </w:rPr>
        <w:t>/</w:t>
      </w:r>
      <w:r w:rsidR="00DC3862">
        <w:rPr>
          <w:rFonts w:cs="Arial"/>
        </w:rPr>
        <w:t>201</w:t>
      </w:r>
      <w:r w:rsidR="00676FF9">
        <w:rPr>
          <w:rFonts w:cs="Arial"/>
        </w:rPr>
        <w:t>9</w:t>
      </w:r>
      <w:r w:rsidR="00DC3862">
        <w:rPr>
          <w:rFonts w:cs="Arial"/>
        </w:rPr>
        <w:t xml:space="preserve">) </w:t>
      </w:r>
      <w:r w:rsidR="00676FF9">
        <w:rPr>
          <w:rFonts w:cs="Arial"/>
        </w:rPr>
        <w:t>there is a</w:t>
      </w:r>
      <w:r w:rsidR="00DC3862">
        <w:rPr>
          <w:rFonts w:cs="Arial"/>
        </w:rPr>
        <w:t xml:space="preserve"> public packaged version</w:t>
      </w:r>
      <w:r w:rsidR="00676FF9">
        <w:rPr>
          <w:rFonts w:cs="Arial"/>
        </w:rPr>
        <w:t xml:space="preserve"> available at:</w:t>
      </w:r>
    </w:p>
    <w:p w14:paraId="390EEC1C" w14:textId="02788793" w:rsidR="00676FF9" w:rsidRDefault="008D1ADF" w:rsidP="00A35087">
      <w:hyperlink r:id="rId9" w:history="1">
        <w:r w:rsidR="00676FF9">
          <w:rPr>
            <w:rStyle w:val="Hyperlink"/>
          </w:rPr>
          <w:t>https://www.wildlife.ca.gov/OSPR/Science/GIS/SCATalogue</w:t>
        </w:r>
      </w:hyperlink>
    </w:p>
    <w:p w14:paraId="64F5D23D" w14:textId="77777777" w:rsidR="00676FF9" w:rsidRDefault="00676FF9" w:rsidP="00A35087">
      <w:pPr>
        <w:rPr>
          <w:rFonts w:cs="Arial"/>
        </w:rPr>
      </w:pPr>
    </w:p>
    <w:p w14:paraId="46160C57" w14:textId="3B56E480" w:rsidR="00A35087" w:rsidRPr="000206FC" w:rsidRDefault="00DC3862" w:rsidP="00A35087">
      <w:pPr>
        <w:rPr>
          <w:rFonts w:cs="Arial"/>
          <w:b/>
        </w:rPr>
      </w:pPr>
      <w:r>
        <w:rPr>
          <w:rFonts w:cs="Arial"/>
        </w:rPr>
        <w:t xml:space="preserve">Note </w:t>
      </w:r>
      <w:r w:rsidR="0055330B">
        <w:rPr>
          <w:rFonts w:cs="Arial"/>
        </w:rPr>
        <w:t xml:space="preserve">that </w:t>
      </w:r>
      <w:r w:rsidR="00676FF9">
        <w:rPr>
          <w:rFonts w:cs="Arial"/>
        </w:rPr>
        <w:t>this</w:t>
      </w:r>
      <w:r w:rsidR="0055330B">
        <w:rPr>
          <w:rFonts w:cs="Arial"/>
        </w:rPr>
        <w:t xml:space="preserve"> version of the ArcToolbox will be compatible with ArcMap 10.</w:t>
      </w:r>
      <w:r w:rsidR="00676FF9">
        <w:rPr>
          <w:rFonts w:cs="Arial"/>
        </w:rPr>
        <w:t>7.x</w:t>
      </w:r>
      <w:r w:rsidR="0055330B">
        <w:rPr>
          <w:rFonts w:cs="Arial"/>
        </w:rPr>
        <w:t xml:space="preserve">.  An ArcGIS Pro version is </w:t>
      </w:r>
      <w:r w:rsidR="00676FF9">
        <w:rPr>
          <w:rFonts w:cs="Arial"/>
        </w:rPr>
        <w:t>currently in development.</w:t>
      </w:r>
      <w:r w:rsidR="0055330B">
        <w:rPr>
          <w:rFonts w:cs="Arial"/>
        </w:rPr>
        <w:t xml:space="preserve">  </w:t>
      </w:r>
    </w:p>
    <w:p w14:paraId="56E44A75" w14:textId="77777777" w:rsidR="00782204" w:rsidRPr="000206FC" w:rsidRDefault="00782204">
      <w:pPr>
        <w:rPr>
          <w:rFonts w:cs="Arial"/>
        </w:rPr>
      </w:pPr>
    </w:p>
    <w:p w14:paraId="0F095714" w14:textId="77777777" w:rsidR="00813BFD" w:rsidRDefault="00813BFD">
      <w:pPr>
        <w:rPr>
          <w:rFonts w:cs="Arial"/>
        </w:rPr>
      </w:pPr>
    </w:p>
    <w:p w14:paraId="745E554E" w14:textId="77777777" w:rsidR="00DA7E67" w:rsidRDefault="00DA7E67">
      <w:pPr>
        <w:rPr>
          <w:rFonts w:cs="Arial"/>
        </w:rPr>
      </w:pPr>
    </w:p>
    <w:p w14:paraId="61FB96A2" w14:textId="77777777" w:rsidR="00DA7E67" w:rsidRDefault="00DA7E67">
      <w:pPr>
        <w:rPr>
          <w:rFonts w:cs="Arial"/>
        </w:rPr>
      </w:pPr>
    </w:p>
    <w:p w14:paraId="0BCEA417" w14:textId="77777777" w:rsidR="00DA7E67" w:rsidRDefault="00DA7E67">
      <w:pPr>
        <w:rPr>
          <w:rFonts w:cs="Arial"/>
        </w:rPr>
      </w:pPr>
    </w:p>
    <w:p w14:paraId="1179B4AA" w14:textId="77777777" w:rsidR="00DA7E67" w:rsidRDefault="00DA7E67">
      <w:pPr>
        <w:rPr>
          <w:rFonts w:cs="Arial"/>
        </w:rPr>
      </w:pPr>
    </w:p>
    <w:p w14:paraId="05149AFA" w14:textId="77777777" w:rsidR="00DA7E67" w:rsidRDefault="00DA7E67">
      <w:pPr>
        <w:rPr>
          <w:rFonts w:cs="Arial"/>
        </w:rPr>
      </w:pPr>
    </w:p>
    <w:sdt>
      <w:sdtPr>
        <w:rPr>
          <w:rFonts w:ascii="Arial" w:eastAsiaTheme="minorHAnsi" w:hAnsi="Arial" w:cstheme="minorBidi"/>
          <w:color w:val="auto"/>
          <w:sz w:val="24"/>
          <w:szCs w:val="52"/>
        </w:rPr>
        <w:id w:val="1245076270"/>
        <w:docPartObj>
          <w:docPartGallery w:val="Table of Contents"/>
          <w:docPartUnique/>
        </w:docPartObj>
      </w:sdtPr>
      <w:sdtEndPr>
        <w:rPr>
          <w:b/>
          <w:bCs/>
          <w:noProof/>
        </w:rPr>
      </w:sdtEndPr>
      <w:sdtContent>
        <w:p w14:paraId="028A2BA9" w14:textId="77777777" w:rsidR="00781B08" w:rsidRDefault="00781B08">
          <w:pPr>
            <w:pStyle w:val="TOCHeading"/>
          </w:pPr>
          <w:r>
            <w:t>Table of Contents</w:t>
          </w:r>
        </w:p>
        <w:p w14:paraId="09B9A6C6" w14:textId="07420403" w:rsidR="00D75D76" w:rsidRDefault="00781B08">
          <w:pPr>
            <w:pStyle w:val="TOC1"/>
            <w:tabs>
              <w:tab w:val="right" w:leader="dot" w:pos="9350"/>
            </w:tabs>
            <w:rPr>
              <w:rFonts w:asciiTheme="minorHAnsi" w:eastAsiaTheme="minorEastAsia" w:hAnsiTheme="minorHAnsi"/>
              <w:noProof/>
              <w:sz w:val="22"/>
              <w:szCs w:val="22"/>
            </w:rPr>
          </w:pPr>
          <w:r>
            <w:fldChar w:fldCharType="begin"/>
          </w:r>
          <w:r>
            <w:instrText xml:space="preserve"> TOC \o "1-3" \h \z \u </w:instrText>
          </w:r>
          <w:r>
            <w:fldChar w:fldCharType="separate"/>
          </w:r>
          <w:hyperlink w:anchor="_Toc529268209" w:history="1">
            <w:r w:rsidR="00D75D76" w:rsidRPr="00A660C1">
              <w:rPr>
                <w:rStyle w:val="Hyperlink"/>
                <w:noProof/>
              </w:rPr>
              <w:t>SCATalogue Data Transfer</w:t>
            </w:r>
            <w:r w:rsidR="00D75D76">
              <w:rPr>
                <w:noProof/>
                <w:webHidden/>
              </w:rPr>
              <w:tab/>
            </w:r>
            <w:r w:rsidR="00D75D76">
              <w:rPr>
                <w:noProof/>
                <w:webHidden/>
              </w:rPr>
              <w:fldChar w:fldCharType="begin"/>
            </w:r>
            <w:r w:rsidR="00D75D76">
              <w:rPr>
                <w:noProof/>
                <w:webHidden/>
              </w:rPr>
              <w:instrText xml:space="preserve"> PAGEREF _Toc529268209 \h </w:instrText>
            </w:r>
            <w:r w:rsidR="00D75D76">
              <w:rPr>
                <w:noProof/>
                <w:webHidden/>
              </w:rPr>
            </w:r>
            <w:r w:rsidR="00D75D76">
              <w:rPr>
                <w:noProof/>
                <w:webHidden/>
              </w:rPr>
              <w:fldChar w:fldCharType="separate"/>
            </w:r>
            <w:r w:rsidR="00851E3C">
              <w:rPr>
                <w:noProof/>
                <w:webHidden/>
              </w:rPr>
              <w:t>2</w:t>
            </w:r>
            <w:r w:rsidR="00D75D76">
              <w:rPr>
                <w:noProof/>
                <w:webHidden/>
              </w:rPr>
              <w:fldChar w:fldCharType="end"/>
            </w:r>
          </w:hyperlink>
        </w:p>
        <w:p w14:paraId="323FAC23" w14:textId="4DFD625B" w:rsidR="00D75D76" w:rsidRDefault="008D1ADF">
          <w:pPr>
            <w:pStyle w:val="TOC1"/>
            <w:tabs>
              <w:tab w:val="right" w:leader="dot" w:pos="9350"/>
            </w:tabs>
            <w:rPr>
              <w:rFonts w:asciiTheme="minorHAnsi" w:eastAsiaTheme="minorEastAsia" w:hAnsiTheme="minorHAnsi"/>
              <w:noProof/>
              <w:sz w:val="22"/>
              <w:szCs w:val="22"/>
            </w:rPr>
          </w:pPr>
          <w:hyperlink w:anchor="_Toc529268210" w:history="1">
            <w:r w:rsidR="00D75D76" w:rsidRPr="00A660C1">
              <w:rPr>
                <w:rStyle w:val="Hyperlink"/>
                <w:noProof/>
              </w:rPr>
              <w:t>SCATalogue GIS Processing</w:t>
            </w:r>
            <w:r w:rsidR="00D75D76">
              <w:rPr>
                <w:noProof/>
                <w:webHidden/>
              </w:rPr>
              <w:tab/>
            </w:r>
            <w:r w:rsidR="00D75D76">
              <w:rPr>
                <w:noProof/>
                <w:webHidden/>
              </w:rPr>
              <w:fldChar w:fldCharType="begin"/>
            </w:r>
            <w:r w:rsidR="00D75D76">
              <w:rPr>
                <w:noProof/>
                <w:webHidden/>
              </w:rPr>
              <w:instrText xml:space="preserve"> PAGEREF _Toc529268210 \h </w:instrText>
            </w:r>
            <w:r w:rsidR="00D75D76">
              <w:rPr>
                <w:noProof/>
                <w:webHidden/>
              </w:rPr>
            </w:r>
            <w:r w:rsidR="00D75D76">
              <w:rPr>
                <w:noProof/>
                <w:webHidden/>
              </w:rPr>
              <w:fldChar w:fldCharType="separate"/>
            </w:r>
            <w:r w:rsidR="00851E3C">
              <w:rPr>
                <w:noProof/>
                <w:webHidden/>
              </w:rPr>
              <w:t>2</w:t>
            </w:r>
            <w:r w:rsidR="00D75D76">
              <w:rPr>
                <w:noProof/>
                <w:webHidden/>
              </w:rPr>
              <w:fldChar w:fldCharType="end"/>
            </w:r>
          </w:hyperlink>
        </w:p>
        <w:p w14:paraId="4FBB79A5" w14:textId="4F56D225" w:rsidR="00D75D76" w:rsidRDefault="008D1ADF">
          <w:pPr>
            <w:pStyle w:val="TOC1"/>
            <w:tabs>
              <w:tab w:val="right" w:leader="dot" w:pos="9350"/>
            </w:tabs>
            <w:rPr>
              <w:rFonts w:asciiTheme="minorHAnsi" w:eastAsiaTheme="minorEastAsia" w:hAnsiTheme="minorHAnsi"/>
              <w:noProof/>
              <w:sz w:val="22"/>
              <w:szCs w:val="22"/>
            </w:rPr>
          </w:pPr>
          <w:hyperlink w:anchor="_Toc529268211" w:history="1">
            <w:r w:rsidR="00D75D76" w:rsidRPr="00A660C1">
              <w:rPr>
                <w:rStyle w:val="Hyperlink"/>
                <w:noProof/>
              </w:rPr>
              <w:t>Data Processing Workflow</w:t>
            </w:r>
            <w:r w:rsidR="00D75D76">
              <w:rPr>
                <w:noProof/>
                <w:webHidden/>
              </w:rPr>
              <w:tab/>
            </w:r>
            <w:r w:rsidR="00D75D76">
              <w:rPr>
                <w:noProof/>
                <w:webHidden/>
              </w:rPr>
              <w:fldChar w:fldCharType="begin"/>
            </w:r>
            <w:r w:rsidR="00D75D76">
              <w:rPr>
                <w:noProof/>
                <w:webHidden/>
              </w:rPr>
              <w:instrText xml:space="preserve"> PAGEREF _Toc529268211 \h </w:instrText>
            </w:r>
            <w:r w:rsidR="00D75D76">
              <w:rPr>
                <w:noProof/>
                <w:webHidden/>
              </w:rPr>
            </w:r>
            <w:r w:rsidR="00D75D76">
              <w:rPr>
                <w:noProof/>
                <w:webHidden/>
              </w:rPr>
              <w:fldChar w:fldCharType="separate"/>
            </w:r>
            <w:r w:rsidR="00851E3C">
              <w:rPr>
                <w:noProof/>
                <w:webHidden/>
              </w:rPr>
              <w:t>5</w:t>
            </w:r>
            <w:r w:rsidR="00D75D76">
              <w:rPr>
                <w:noProof/>
                <w:webHidden/>
              </w:rPr>
              <w:fldChar w:fldCharType="end"/>
            </w:r>
          </w:hyperlink>
        </w:p>
        <w:p w14:paraId="66368FB6" w14:textId="40B96F25" w:rsidR="00D75D76" w:rsidRDefault="008D1ADF">
          <w:pPr>
            <w:pStyle w:val="TOC1"/>
            <w:tabs>
              <w:tab w:val="right" w:leader="dot" w:pos="9350"/>
            </w:tabs>
            <w:rPr>
              <w:rFonts w:asciiTheme="minorHAnsi" w:eastAsiaTheme="minorEastAsia" w:hAnsiTheme="minorHAnsi"/>
              <w:noProof/>
              <w:sz w:val="22"/>
              <w:szCs w:val="22"/>
            </w:rPr>
          </w:pPr>
          <w:hyperlink w:anchor="_Toc529268212" w:history="1">
            <w:r w:rsidR="00D75D76" w:rsidRPr="00A660C1">
              <w:rPr>
                <w:rStyle w:val="Hyperlink"/>
                <w:noProof/>
              </w:rPr>
              <w:t>General Products</w:t>
            </w:r>
            <w:r w:rsidR="00D75D76">
              <w:rPr>
                <w:noProof/>
                <w:webHidden/>
              </w:rPr>
              <w:tab/>
            </w:r>
            <w:r w:rsidR="00D75D76">
              <w:rPr>
                <w:noProof/>
                <w:webHidden/>
              </w:rPr>
              <w:fldChar w:fldCharType="begin"/>
            </w:r>
            <w:r w:rsidR="00D75D76">
              <w:rPr>
                <w:noProof/>
                <w:webHidden/>
              </w:rPr>
              <w:instrText xml:space="preserve"> PAGEREF _Toc529268212 \h </w:instrText>
            </w:r>
            <w:r w:rsidR="00D75D76">
              <w:rPr>
                <w:noProof/>
                <w:webHidden/>
              </w:rPr>
            </w:r>
            <w:r w:rsidR="00D75D76">
              <w:rPr>
                <w:noProof/>
                <w:webHidden/>
              </w:rPr>
              <w:fldChar w:fldCharType="separate"/>
            </w:r>
            <w:r w:rsidR="00851E3C">
              <w:rPr>
                <w:noProof/>
                <w:webHidden/>
              </w:rPr>
              <w:t>12</w:t>
            </w:r>
            <w:r w:rsidR="00D75D76">
              <w:rPr>
                <w:noProof/>
                <w:webHidden/>
              </w:rPr>
              <w:fldChar w:fldCharType="end"/>
            </w:r>
          </w:hyperlink>
        </w:p>
        <w:p w14:paraId="56341654" w14:textId="3369A9AF" w:rsidR="00D75D76" w:rsidRDefault="008D1ADF">
          <w:pPr>
            <w:pStyle w:val="TOC1"/>
            <w:tabs>
              <w:tab w:val="right" w:leader="dot" w:pos="9350"/>
            </w:tabs>
            <w:rPr>
              <w:rFonts w:asciiTheme="minorHAnsi" w:eastAsiaTheme="minorEastAsia" w:hAnsiTheme="minorHAnsi"/>
              <w:noProof/>
              <w:sz w:val="22"/>
              <w:szCs w:val="22"/>
            </w:rPr>
          </w:pPr>
          <w:hyperlink w:anchor="_Toc529268213" w:history="1">
            <w:r w:rsidR="00D75D76" w:rsidRPr="00A660C1">
              <w:rPr>
                <w:rStyle w:val="Hyperlink"/>
                <w:noProof/>
              </w:rPr>
              <w:t>Additional Products</w:t>
            </w:r>
            <w:r w:rsidR="00D75D76">
              <w:rPr>
                <w:noProof/>
                <w:webHidden/>
              </w:rPr>
              <w:tab/>
            </w:r>
            <w:r w:rsidR="00D75D76">
              <w:rPr>
                <w:noProof/>
                <w:webHidden/>
              </w:rPr>
              <w:fldChar w:fldCharType="begin"/>
            </w:r>
            <w:r w:rsidR="00D75D76">
              <w:rPr>
                <w:noProof/>
                <w:webHidden/>
              </w:rPr>
              <w:instrText xml:space="preserve"> PAGEREF _Toc529268213 \h </w:instrText>
            </w:r>
            <w:r w:rsidR="00D75D76">
              <w:rPr>
                <w:noProof/>
                <w:webHidden/>
              </w:rPr>
            </w:r>
            <w:r w:rsidR="00D75D76">
              <w:rPr>
                <w:noProof/>
                <w:webHidden/>
              </w:rPr>
              <w:fldChar w:fldCharType="separate"/>
            </w:r>
            <w:r w:rsidR="00851E3C">
              <w:rPr>
                <w:noProof/>
                <w:webHidden/>
              </w:rPr>
              <w:t>12</w:t>
            </w:r>
            <w:r w:rsidR="00D75D76">
              <w:rPr>
                <w:noProof/>
                <w:webHidden/>
              </w:rPr>
              <w:fldChar w:fldCharType="end"/>
            </w:r>
          </w:hyperlink>
        </w:p>
        <w:p w14:paraId="27496CDC" w14:textId="3CAD22BD" w:rsidR="00D75D76" w:rsidRDefault="008D1ADF">
          <w:pPr>
            <w:pStyle w:val="TOC1"/>
            <w:tabs>
              <w:tab w:val="right" w:leader="dot" w:pos="9350"/>
            </w:tabs>
            <w:rPr>
              <w:rFonts w:asciiTheme="minorHAnsi" w:eastAsiaTheme="minorEastAsia" w:hAnsiTheme="minorHAnsi"/>
              <w:noProof/>
              <w:sz w:val="22"/>
              <w:szCs w:val="22"/>
            </w:rPr>
          </w:pPr>
          <w:hyperlink w:anchor="_Toc529268214" w:history="1">
            <w:r w:rsidR="00D75D76" w:rsidRPr="00A660C1">
              <w:rPr>
                <w:rStyle w:val="Hyperlink"/>
                <w:noProof/>
              </w:rPr>
              <w:t>Appendix 1 - Prerequisites</w:t>
            </w:r>
            <w:r w:rsidR="00D75D76">
              <w:rPr>
                <w:noProof/>
                <w:webHidden/>
              </w:rPr>
              <w:tab/>
            </w:r>
            <w:r w:rsidR="00D75D76">
              <w:rPr>
                <w:noProof/>
                <w:webHidden/>
              </w:rPr>
              <w:fldChar w:fldCharType="begin"/>
            </w:r>
            <w:r w:rsidR="00D75D76">
              <w:rPr>
                <w:noProof/>
                <w:webHidden/>
              </w:rPr>
              <w:instrText xml:space="preserve"> PAGEREF _Toc529268214 \h </w:instrText>
            </w:r>
            <w:r w:rsidR="00D75D76">
              <w:rPr>
                <w:noProof/>
                <w:webHidden/>
              </w:rPr>
            </w:r>
            <w:r w:rsidR="00D75D76">
              <w:rPr>
                <w:noProof/>
                <w:webHidden/>
              </w:rPr>
              <w:fldChar w:fldCharType="separate"/>
            </w:r>
            <w:r w:rsidR="00851E3C">
              <w:rPr>
                <w:noProof/>
                <w:webHidden/>
              </w:rPr>
              <w:t>14</w:t>
            </w:r>
            <w:r w:rsidR="00D75D76">
              <w:rPr>
                <w:noProof/>
                <w:webHidden/>
              </w:rPr>
              <w:fldChar w:fldCharType="end"/>
            </w:r>
          </w:hyperlink>
        </w:p>
        <w:p w14:paraId="46E1ED51" w14:textId="6A812457" w:rsidR="00D75D76" w:rsidRDefault="008D1ADF">
          <w:pPr>
            <w:pStyle w:val="TOC1"/>
            <w:tabs>
              <w:tab w:val="right" w:leader="dot" w:pos="9350"/>
            </w:tabs>
            <w:rPr>
              <w:rFonts w:asciiTheme="minorHAnsi" w:eastAsiaTheme="minorEastAsia" w:hAnsiTheme="minorHAnsi"/>
              <w:noProof/>
              <w:sz w:val="22"/>
              <w:szCs w:val="22"/>
            </w:rPr>
          </w:pPr>
          <w:hyperlink w:anchor="_Toc529268215" w:history="1">
            <w:r w:rsidR="00D75D76" w:rsidRPr="00A660C1">
              <w:rPr>
                <w:rStyle w:val="Hyperlink"/>
                <w:noProof/>
              </w:rPr>
              <w:t xml:space="preserve">Appendix 2 - </w:t>
            </w:r>
            <w:r w:rsidR="00D75D76" w:rsidRPr="00A660C1">
              <w:rPr>
                <w:rStyle w:val="Hyperlink"/>
                <w:rFonts w:cs="Arial"/>
                <w:noProof/>
              </w:rPr>
              <w:t>Individual Tool Descriptions</w:t>
            </w:r>
            <w:r w:rsidR="00D75D76">
              <w:rPr>
                <w:noProof/>
                <w:webHidden/>
              </w:rPr>
              <w:tab/>
            </w:r>
            <w:r w:rsidR="00D75D76">
              <w:rPr>
                <w:noProof/>
                <w:webHidden/>
              </w:rPr>
              <w:fldChar w:fldCharType="begin"/>
            </w:r>
            <w:r w:rsidR="00D75D76">
              <w:rPr>
                <w:noProof/>
                <w:webHidden/>
              </w:rPr>
              <w:instrText xml:space="preserve"> PAGEREF _Toc529268215 \h </w:instrText>
            </w:r>
            <w:r w:rsidR="00D75D76">
              <w:rPr>
                <w:noProof/>
                <w:webHidden/>
              </w:rPr>
            </w:r>
            <w:r w:rsidR="00D75D76">
              <w:rPr>
                <w:noProof/>
                <w:webHidden/>
              </w:rPr>
              <w:fldChar w:fldCharType="separate"/>
            </w:r>
            <w:r w:rsidR="00851E3C">
              <w:rPr>
                <w:noProof/>
                <w:webHidden/>
              </w:rPr>
              <w:t>15</w:t>
            </w:r>
            <w:r w:rsidR="00D75D76">
              <w:rPr>
                <w:noProof/>
                <w:webHidden/>
              </w:rPr>
              <w:fldChar w:fldCharType="end"/>
            </w:r>
          </w:hyperlink>
        </w:p>
        <w:p w14:paraId="645A1B82" w14:textId="22EDAB83" w:rsidR="00D75D76" w:rsidRDefault="008D1ADF">
          <w:pPr>
            <w:pStyle w:val="TOC1"/>
            <w:tabs>
              <w:tab w:val="right" w:leader="dot" w:pos="9350"/>
            </w:tabs>
            <w:rPr>
              <w:rFonts w:asciiTheme="minorHAnsi" w:eastAsiaTheme="minorEastAsia" w:hAnsiTheme="minorHAnsi"/>
              <w:noProof/>
              <w:sz w:val="22"/>
              <w:szCs w:val="22"/>
            </w:rPr>
          </w:pPr>
          <w:hyperlink w:anchor="_Toc529268216" w:history="1">
            <w:r w:rsidR="00D75D76" w:rsidRPr="00A660C1">
              <w:rPr>
                <w:rStyle w:val="Hyperlink"/>
                <w:noProof/>
              </w:rPr>
              <w:t xml:space="preserve">Appendix 3 - </w:t>
            </w:r>
            <w:r w:rsidR="00D75D76" w:rsidRPr="00A660C1">
              <w:rPr>
                <w:rStyle w:val="Hyperlink"/>
                <w:rFonts w:cs="Arial"/>
                <w:noProof/>
              </w:rPr>
              <w:t>Troubleshooting</w:t>
            </w:r>
            <w:r w:rsidR="00D75D76">
              <w:rPr>
                <w:noProof/>
                <w:webHidden/>
              </w:rPr>
              <w:tab/>
            </w:r>
            <w:r w:rsidR="00D75D76">
              <w:rPr>
                <w:noProof/>
                <w:webHidden/>
              </w:rPr>
              <w:fldChar w:fldCharType="begin"/>
            </w:r>
            <w:r w:rsidR="00D75D76">
              <w:rPr>
                <w:noProof/>
                <w:webHidden/>
              </w:rPr>
              <w:instrText xml:space="preserve"> PAGEREF _Toc529268216 \h </w:instrText>
            </w:r>
            <w:r w:rsidR="00D75D76">
              <w:rPr>
                <w:noProof/>
                <w:webHidden/>
              </w:rPr>
            </w:r>
            <w:r w:rsidR="00D75D76">
              <w:rPr>
                <w:noProof/>
                <w:webHidden/>
              </w:rPr>
              <w:fldChar w:fldCharType="separate"/>
            </w:r>
            <w:r w:rsidR="00851E3C">
              <w:rPr>
                <w:noProof/>
                <w:webHidden/>
              </w:rPr>
              <w:t>27</w:t>
            </w:r>
            <w:r w:rsidR="00D75D76">
              <w:rPr>
                <w:noProof/>
                <w:webHidden/>
              </w:rPr>
              <w:fldChar w:fldCharType="end"/>
            </w:r>
          </w:hyperlink>
        </w:p>
        <w:p w14:paraId="6FDE3752" w14:textId="77777777" w:rsidR="00781B08" w:rsidRDefault="00781B08" w:rsidP="003D0AC0">
          <w:pPr>
            <w:pStyle w:val="TOC1"/>
            <w:tabs>
              <w:tab w:val="right" w:leader="dot" w:pos="9350"/>
            </w:tabs>
          </w:pPr>
          <w:r>
            <w:rPr>
              <w:b/>
              <w:bCs/>
              <w:noProof/>
            </w:rPr>
            <w:fldChar w:fldCharType="end"/>
          </w:r>
        </w:p>
      </w:sdtContent>
    </w:sdt>
    <w:p w14:paraId="3AFD309D" w14:textId="77777777" w:rsidR="00DA7E67" w:rsidRDefault="00DA7E67">
      <w:pPr>
        <w:rPr>
          <w:rFonts w:cs="Arial"/>
        </w:rPr>
      </w:pPr>
    </w:p>
    <w:p w14:paraId="1E3EB933" w14:textId="77777777" w:rsidR="00DA7E67" w:rsidRPr="000206FC" w:rsidRDefault="00DA7E67">
      <w:pPr>
        <w:rPr>
          <w:rFonts w:cs="Arial"/>
        </w:rPr>
      </w:pPr>
    </w:p>
    <w:p w14:paraId="67539BE9" w14:textId="77777777" w:rsidR="00813BFD" w:rsidRPr="000206FC" w:rsidRDefault="00813BFD">
      <w:pPr>
        <w:rPr>
          <w:rFonts w:cs="Arial"/>
        </w:rPr>
      </w:pPr>
    </w:p>
    <w:p w14:paraId="0D91374D" w14:textId="77777777" w:rsidR="00694B0C" w:rsidRDefault="00694B0C" w:rsidP="00DA7E67">
      <w:pPr>
        <w:pStyle w:val="Heading1"/>
      </w:pPr>
      <w:bookmarkStart w:id="0" w:name="_Toc529268209"/>
      <w:r w:rsidRPr="000206FC">
        <w:t>SCATalogue Data Transfer</w:t>
      </w:r>
      <w:bookmarkEnd w:id="0"/>
    </w:p>
    <w:p w14:paraId="17034FE7" w14:textId="77777777" w:rsidR="00DA7E67" w:rsidRPr="00DA7E67" w:rsidRDefault="00DA7E67" w:rsidP="00DA7E67"/>
    <w:p w14:paraId="751D1CF8" w14:textId="77777777" w:rsidR="001E57D4" w:rsidRDefault="001E57D4">
      <w:pPr>
        <w:rPr>
          <w:rFonts w:cs="Arial"/>
        </w:rPr>
      </w:pPr>
      <w:r w:rsidRPr="000206FC">
        <w:rPr>
          <w:rFonts w:cs="Arial"/>
        </w:rPr>
        <w:t xml:space="preserve">SCATalogue data can arrive via various </w:t>
      </w:r>
      <w:r w:rsidR="00253C28" w:rsidRPr="000206FC">
        <w:rPr>
          <w:rFonts w:cs="Arial"/>
        </w:rPr>
        <w:t>methods</w:t>
      </w:r>
      <w:r w:rsidRPr="000206FC">
        <w:rPr>
          <w:rFonts w:cs="Arial"/>
        </w:rPr>
        <w:t>.  The most f</w:t>
      </w:r>
      <w:r w:rsidR="00782204" w:rsidRPr="000206FC">
        <w:rPr>
          <w:rFonts w:cs="Arial"/>
        </w:rPr>
        <w:t xml:space="preserve">amiliar to date, is via email.  </w:t>
      </w:r>
      <w:r w:rsidRPr="000206FC">
        <w:rPr>
          <w:rFonts w:cs="Arial"/>
        </w:rPr>
        <w:t>An email from SCATalogue is initiated from the user’s iPad</w:t>
      </w:r>
      <w:r w:rsidR="00782204" w:rsidRPr="000206FC">
        <w:rPr>
          <w:rFonts w:cs="Arial"/>
        </w:rPr>
        <w:t xml:space="preserve">.  </w:t>
      </w:r>
      <w:r w:rsidRPr="000206FC">
        <w:rPr>
          <w:rFonts w:cs="Arial"/>
        </w:rPr>
        <w:t xml:space="preserve">The subject line will be, “SCATalogue:” followed by the name of the survey (for example, “SCATalogue: </w:t>
      </w:r>
      <w:r w:rsidRPr="008F3865">
        <w:rPr>
          <w:rFonts w:cs="Arial"/>
          <w:b/>
        </w:rPr>
        <w:t>2017-DRILL-1 LA_H_S001_20171025_140257</w:t>
      </w:r>
      <w:r w:rsidRPr="000206FC">
        <w:rPr>
          <w:rFonts w:cs="Arial"/>
        </w:rPr>
        <w:t xml:space="preserve">”).  This identifies the Spill ID, Segment ID, and the </w:t>
      </w:r>
      <w:proofErr w:type="spellStart"/>
      <w:r w:rsidRPr="000206FC">
        <w:rPr>
          <w:rFonts w:cs="Arial"/>
        </w:rPr>
        <w:t>date_time</w:t>
      </w:r>
      <w:proofErr w:type="spellEnd"/>
      <w:r w:rsidRPr="000206FC">
        <w:rPr>
          <w:rFonts w:cs="Arial"/>
        </w:rPr>
        <w:t xml:space="preserve"> string when the survey was initialized.  </w:t>
      </w:r>
    </w:p>
    <w:p w14:paraId="78ED3DF1" w14:textId="77777777" w:rsidR="00F90CBB" w:rsidRPr="000206FC" w:rsidRDefault="00F90CBB">
      <w:pPr>
        <w:rPr>
          <w:rFonts w:cs="Arial"/>
        </w:rPr>
      </w:pPr>
    </w:p>
    <w:p w14:paraId="406E3D76" w14:textId="77777777" w:rsidR="001E57D4" w:rsidRDefault="008F3865">
      <w:pPr>
        <w:rPr>
          <w:rFonts w:cs="Arial"/>
        </w:rPr>
      </w:pPr>
      <w:r>
        <w:rPr>
          <w:rFonts w:cs="Arial"/>
        </w:rPr>
        <w:t>Emailed</w:t>
      </w:r>
      <w:r w:rsidR="001E57D4" w:rsidRPr="000206FC">
        <w:rPr>
          <w:rFonts w:cs="Arial"/>
        </w:rPr>
        <w:t xml:space="preserve"> SCATalogue data can have two zip file attachments.  The first being the textual data (all the data usually on the paper SOS form).  The second will contain any sketch, signature form, </w:t>
      </w:r>
      <w:r>
        <w:rPr>
          <w:rFonts w:cs="Arial"/>
        </w:rPr>
        <w:t>or</w:t>
      </w:r>
      <w:r w:rsidR="000854F6" w:rsidRPr="000206FC">
        <w:rPr>
          <w:rFonts w:cs="Arial"/>
        </w:rPr>
        <w:t xml:space="preserve"> photos</w:t>
      </w:r>
      <w:r>
        <w:rPr>
          <w:rFonts w:cs="Arial"/>
        </w:rPr>
        <w:t xml:space="preserve"> from the survey</w:t>
      </w:r>
      <w:r w:rsidR="000854F6" w:rsidRPr="000206FC">
        <w:rPr>
          <w:rFonts w:cs="Arial"/>
        </w:rPr>
        <w:t>.  If the second attachment is too large for CDFW email (20 MB or greater), the second attachment will not be included and will have to be retrieved by other methods</w:t>
      </w:r>
      <w:r w:rsidR="00F90CBB">
        <w:rPr>
          <w:rFonts w:cs="Arial"/>
        </w:rPr>
        <w:t xml:space="preserve"> (</w:t>
      </w:r>
      <w:proofErr w:type="spellStart"/>
      <w:r w:rsidR="00F90CBB">
        <w:rPr>
          <w:rFonts w:cs="Arial"/>
        </w:rPr>
        <w:t>AirTransfer</w:t>
      </w:r>
      <w:proofErr w:type="spellEnd"/>
      <w:r w:rsidR="00F90CBB">
        <w:rPr>
          <w:rFonts w:cs="Arial"/>
        </w:rPr>
        <w:t>)</w:t>
      </w:r>
      <w:r w:rsidR="000854F6" w:rsidRPr="000206FC">
        <w:rPr>
          <w:rFonts w:cs="Arial"/>
        </w:rPr>
        <w:t xml:space="preserve">. There will be references to the photos in the textual data so you will know if that is the case.  </w:t>
      </w:r>
    </w:p>
    <w:p w14:paraId="6038BBE5" w14:textId="77777777" w:rsidR="00F90CBB" w:rsidRPr="000206FC" w:rsidRDefault="00F90CBB">
      <w:pPr>
        <w:rPr>
          <w:rFonts w:cs="Arial"/>
        </w:rPr>
      </w:pPr>
    </w:p>
    <w:p w14:paraId="7B8D2CD6" w14:textId="7B69C813" w:rsidR="00FA7977" w:rsidRPr="000206FC" w:rsidRDefault="00963598">
      <w:pPr>
        <w:rPr>
          <w:rFonts w:cs="Arial"/>
        </w:rPr>
      </w:pPr>
      <w:r>
        <w:rPr>
          <w:rFonts w:cs="Arial"/>
        </w:rPr>
        <w:t>There is also transfer</w:t>
      </w:r>
      <w:r w:rsidR="00253C28" w:rsidRPr="000206FC">
        <w:rPr>
          <w:rFonts w:cs="Arial"/>
        </w:rPr>
        <w:t xml:space="preserve"> via the CDFW SharePoint/OneDrive app.  This will not have the </w:t>
      </w:r>
      <w:r w:rsidR="008F3865">
        <w:rPr>
          <w:rFonts w:cs="Arial"/>
        </w:rPr>
        <w:t xml:space="preserve">size limit for </w:t>
      </w:r>
      <w:r w:rsidR="00253C28" w:rsidRPr="000206FC">
        <w:rPr>
          <w:rFonts w:cs="Arial"/>
        </w:rPr>
        <w:t>attachment</w:t>
      </w:r>
      <w:r w:rsidR="00CC0177">
        <w:rPr>
          <w:rFonts w:cs="Arial"/>
        </w:rPr>
        <w:t>s, so a</w:t>
      </w:r>
      <w:r w:rsidR="00253C28" w:rsidRPr="000206FC">
        <w:rPr>
          <w:rFonts w:cs="Arial"/>
        </w:rPr>
        <w:t xml:space="preserve">ll the data will be zipped into one file. </w:t>
      </w:r>
    </w:p>
    <w:p w14:paraId="71FDF61D" w14:textId="77777777" w:rsidR="00253C28" w:rsidRDefault="00253C28">
      <w:pPr>
        <w:rPr>
          <w:rFonts w:cs="Arial"/>
        </w:rPr>
      </w:pPr>
    </w:p>
    <w:p w14:paraId="36D7B7CA" w14:textId="77777777" w:rsidR="001F5043" w:rsidRPr="000206FC" w:rsidRDefault="001F5043">
      <w:pPr>
        <w:rPr>
          <w:rFonts w:cs="Arial"/>
        </w:rPr>
      </w:pPr>
    </w:p>
    <w:p w14:paraId="0CB2809A" w14:textId="77777777" w:rsidR="00253C28" w:rsidRDefault="00694B0C" w:rsidP="00DA7E67">
      <w:pPr>
        <w:pStyle w:val="Heading1"/>
      </w:pPr>
      <w:bookmarkStart w:id="1" w:name="_Toc529268210"/>
      <w:r w:rsidRPr="000206FC">
        <w:t>SCATalogue GIS Processing</w:t>
      </w:r>
      <w:bookmarkEnd w:id="1"/>
      <w:r w:rsidRPr="000206FC">
        <w:t xml:space="preserve"> </w:t>
      </w:r>
    </w:p>
    <w:p w14:paraId="36FC3A9C" w14:textId="77777777" w:rsidR="00DA7E67" w:rsidRPr="00DA7E67" w:rsidRDefault="00DA7E67" w:rsidP="00DA7E67"/>
    <w:p w14:paraId="05614206" w14:textId="77777777" w:rsidR="00782204" w:rsidRPr="000206FC" w:rsidRDefault="00694B0C">
      <w:pPr>
        <w:rPr>
          <w:rFonts w:cs="Arial"/>
        </w:rPr>
      </w:pPr>
      <w:r w:rsidRPr="000206FC">
        <w:rPr>
          <w:rFonts w:cs="Arial"/>
        </w:rPr>
        <w:t xml:space="preserve">OSPR GIS staff have and continue to develop ArcGIS tools for processing the SCATalogue data.  </w:t>
      </w:r>
      <w:r w:rsidR="00782204" w:rsidRPr="000206FC">
        <w:rPr>
          <w:rFonts w:cs="Arial"/>
        </w:rPr>
        <w:t>The general workflow is:</w:t>
      </w:r>
    </w:p>
    <w:p w14:paraId="7F2EA15D" w14:textId="77777777" w:rsidR="0084516E" w:rsidRDefault="00782204">
      <w:pPr>
        <w:rPr>
          <w:rFonts w:cs="Arial"/>
        </w:rPr>
      </w:pPr>
      <w:r w:rsidRPr="000206FC">
        <w:rPr>
          <w:rFonts w:cs="Arial"/>
          <w:noProof/>
        </w:rPr>
        <w:lastRenderedPageBreak/>
        <w:drawing>
          <wp:inline distT="0" distB="0" distL="0" distR="0" wp14:anchorId="7BAAABE2" wp14:editId="5D91016C">
            <wp:extent cx="5256463" cy="4061812"/>
            <wp:effectExtent l="0" t="0" r="1905" b="0"/>
            <wp:docPr id="4" name="Picture 4" title="SCATalogue Dataset Processing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Talogue_Processing.png"/>
                    <pic:cNvPicPr/>
                  </pic:nvPicPr>
                  <pic:blipFill>
                    <a:blip r:embed="rId10">
                      <a:extLst>
                        <a:ext uri="{28A0092B-C50C-407E-A947-70E740481C1C}">
                          <a14:useLocalDpi xmlns:a14="http://schemas.microsoft.com/office/drawing/2010/main" val="0"/>
                        </a:ext>
                      </a:extLst>
                    </a:blip>
                    <a:stretch>
                      <a:fillRect/>
                    </a:stretch>
                  </pic:blipFill>
                  <pic:spPr>
                    <a:xfrm>
                      <a:off x="0" y="0"/>
                      <a:ext cx="5256463" cy="4061812"/>
                    </a:xfrm>
                    <a:prstGeom prst="rect">
                      <a:avLst/>
                    </a:prstGeom>
                  </pic:spPr>
                </pic:pic>
              </a:graphicData>
            </a:graphic>
          </wp:inline>
        </w:drawing>
      </w:r>
    </w:p>
    <w:p w14:paraId="3AF16E09" w14:textId="77777777" w:rsidR="00DA7E67" w:rsidRPr="000206FC" w:rsidRDefault="00DA7E67">
      <w:pPr>
        <w:rPr>
          <w:rFonts w:cs="Arial"/>
        </w:rPr>
      </w:pPr>
    </w:p>
    <w:p w14:paraId="5B1735D8" w14:textId="1B09CDF2" w:rsidR="004838CA" w:rsidRPr="000206FC" w:rsidRDefault="004838CA">
      <w:pPr>
        <w:rPr>
          <w:rFonts w:cs="Arial"/>
        </w:rPr>
      </w:pPr>
      <w:r w:rsidRPr="000206FC">
        <w:rPr>
          <w:rFonts w:cs="Arial"/>
        </w:rPr>
        <w:t>Note that on the SCATalogue Datase</w:t>
      </w:r>
      <w:r w:rsidR="005507C3">
        <w:rPr>
          <w:rFonts w:cs="Arial"/>
        </w:rPr>
        <w:t>t Processing (workflow diagram)</w:t>
      </w:r>
      <w:r w:rsidRPr="000206FC">
        <w:rPr>
          <w:rFonts w:cs="Arial"/>
        </w:rPr>
        <w:t xml:space="preserve"> the elements/processes NOT in the red box represent the processing of individual SCATalogue dataset to a single file ge</w:t>
      </w:r>
      <w:r w:rsidR="005507C3">
        <w:rPr>
          <w:rFonts w:cs="Arial"/>
        </w:rPr>
        <w:t xml:space="preserve">odatabase.  Once properly </w:t>
      </w:r>
      <w:r w:rsidR="00C23116">
        <w:rPr>
          <w:rFonts w:cs="Arial"/>
        </w:rPr>
        <w:t>vetted</w:t>
      </w:r>
      <w:r w:rsidRPr="000206FC">
        <w:rPr>
          <w:rFonts w:cs="Arial"/>
        </w:rPr>
        <w:t>, data from</w:t>
      </w:r>
      <w:r w:rsidR="005507C3">
        <w:rPr>
          <w:rFonts w:cs="Arial"/>
        </w:rPr>
        <w:t xml:space="preserve"> the individual </w:t>
      </w:r>
      <w:r w:rsidR="00C23116">
        <w:rPr>
          <w:rFonts w:cs="Arial"/>
        </w:rPr>
        <w:t>file geodatabase</w:t>
      </w:r>
      <w:r w:rsidR="005507C3">
        <w:rPr>
          <w:rFonts w:cs="Arial"/>
        </w:rPr>
        <w:t xml:space="preserve"> </w:t>
      </w:r>
      <w:r w:rsidR="00287230">
        <w:rPr>
          <w:rFonts w:cs="Arial"/>
        </w:rPr>
        <w:t>may</w:t>
      </w:r>
      <w:r w:rsidR="005507C3">
        <w:rPr>
          <w:rFonts w:cs="Arial"/>
        </w:rPr>
        <w:t xml:space="preserve"> be </w:t>
      </w:r>
      <w:r w:rsidRPr="000206FC">
        <w:rPr>
          <w:rFonts w:cs="Arial"/>
        </w:rPr>
        <w:t xml:space="preserve">appended to the cumulative SCAT SQL </w:t>
      </w:r>
      <w:r w:rsidR="00287230">
        <w:rPr>
          <w:rFonts w:cs="Arial"/>
        </w:rPr>
        <w:t>geodatabase</w:t>
      </w:r>
      <w:r w:rsidRPr="000206FC">
        <w:rPr>
          <w:rFonts w:cs="Arial"/>
        </w:rPr>
        <w:t xml:space="preserve">.  </w:t>
      </w:r>
    </w:p>
    <w:p w14:paraId="247992DC" w14:textId="77777777" w:rsidR="0084516E" w:rsidRPr="000206FC" w:rsidRDefault="0084516E">
      <w:pPr>
        <w:rPr>
          <w:rFonts w:cs="Arial"/>
        </w:rPr>
      </w:pPr>
    </w:p>
    <w:p w14:paraId="6703D145" w14:textId="77777777" w:rsidR="00753A86" w:rsidRDefault="00C04A20" w:rsidP="00753A86">
      <w:pPr>
        <w:rPr>
          <w:rFonts w:cs="Arial"/>
        </w:rPr>
      </w:pPr>
      <w:r w:rsidRPr="000206FC">
        <w:rPr>
          <w:rFonts w:cs="Arial"/>
        </w:rPr>
        <w:t>T</w:t>
      </w:r>
      <w:r w:rsidR="00782204" w:rsidRPr="000206FC">
        <w:rPr>
          <w:rFonts w:cs="Arial"/>
        </w:rPr>
        <w:t>he goal of the ArcGIS tools for SCATalogue is to minimize the amount of “manual” GIS and non-GIS work required</w:t>
      </w:r>
      <w:r w:rsidRPr="000206FC">
        <w:rPr>
          <w:rFonts w:cs="Arial"/>
        </w:rPr>
        <w:t xml:space="preserve">, thereby </w:t>
      </w:r>
      <w:r w:rsidR="004838CA" w:rsidRPr="000206FC">
        <w:rPr>
          <w:rFonts w:cs="Arial"/>
        </w:rPr>
        <w:t>moving the data thru the workflow faster and producing output</w:t>
      </w:r>
      <w:r w:rsidRPr="000206FC">
        <w:rPr>
          <w:rFonts w:cs="Arial"/>
        </w:rPr>
        <w:t xml:space="preserve">.  However, there are always unanticipated events and situations that cannot be handled by automation.  This especially true in a chaotic and </w:t>
      </w:r>
      <w:r w:rsidR="004838CA" w:rsidRPr="000206FC">
        <w:rPr>
          <w:rFonts w:cs="Arial"/>
        </w:rPr>
        <w:t>high-pressure</w:t>
      </w:r>
      <w:r w:rsidRPr="000206FC">
        <w:rPr>
          <w:rFonts w:cs="Arial"/>
        </w:rPr>
        <w:t xml:space="preserve"> environment like an oil spill.  Automation cannot replace a </w:t>
      </w:r>
      <w:r w:rsidR="005507C3">
        <w:rPr>
          <w:rFonts w:cs="Arial"/>
        </w:rPr>
        <w:t>composed</w:t>
      </w:r>
      <w:r w:rsidRPr="000206FC">
        <w:rPr>
          <w:rFonts w:cs="Arial"/>
        </w:rPr>
        <w:t xml:space="preserve"> skilled GIS professional. </w:t>
      </w:r>
    </w:p>
    <w:p w14:paraId="18802B9F" w14:textId="77777777" w:rsidR="000204B0" w:rsidRPr="000206FC" w:rsidRDefault="000204B0" w:rsidP="00753A86">
      <w:pPr>
        <w:rPr>
          <w:rFonts w:cs="Arial"/>
        </w:rPr>
      </w:pPr>
    </w:p>
    <w:p w14:paraId="0816274A" w14:textId="77777777" w:rsidR="00753A86" w:rsidRPr="000206FC" w:rsidRDefault="00753A86" w:rsidP="00753A86">
      <w:pPr>
        <w:rPr>
          <w:rFonts w:cs="Arial"/>
        </w:rPr>
      </w:pPr>
      <w:r w:rsidRPr="000206FC">
        <w:rPr>
          <w:rFonts w:cs="Arial"/>
        </w:rPr>
        <w:t xml:space="preserve">There are currently about </w:t>
      </w:r>
      <w:r w:rsidR="004838CA" w:rsidRPr="000206FC">
        <w:rPr>
          <w:rFonts w:cs="Arial"/>
        </w:rPr>
        <w:t>t</w:t>
      </w:r>
      <w:r w:rsidRPr="000206FC">
        <w:rPr>
          <w:rFonts w:cs="Arial"/>
        </w:rPr>
        <w:t>wo dozen tools in five toolsets.  These tools along with necessary data and templates are located at: T:\OSPR_Data\Ospr_Tools\GIS\ArcGIS\OSPR\</w:t>
      </w:r>
      <w:r w:rsidRPr="000206FC">
        <w:rPr>
          <w:rFonts w:cs="Arial"/>
          <w:b/>
        </w:rPr>
        <w:t>SCAT</w:t>
      </w:r>
    </w:p>
    <w:p w14:paraId="54EE0205" w14:textId="77777777" w:rsidR="00753A86" w:rsidRDefault="00753A86" w:rsidP="00753A86">
      <w:pPr>
        <w:rPr>
          <w:rFonts w:cs="Arial"/>
        </w:rPr>
      </w:pPr>
      <w:r w:rsidRPr="000206FC">
        <w:rPr>
          <w:rFonts w:cs="Arial"/>
        </w:rPr>
        <w:t>T:\ is an OSPR GIS shared drive and is synced/mirrored on the OSPR GIS NAS drives.</w:t>
      </w:r>
    </w:p>
    <w:p w14:paraId="49D0663D" w14:textId="77777777" w:rsidR="000204B0" w:rsidRPr="000206FC" w:rsidRDefault="000204B0" w:rsidP="00753A86">
      <w:pPr>
        <w:rPr>
          <w:rFonts w:cs="Arial"/>
        </w:rPr>
      </w:pPr>
    </w:p>
    <w:p w14:paraId="5AEF05A1" w14:textId="3801FB3B" w:rsidR="00753A86" w:rsidRPr="000206FC" w:rsidRDefault="00B063A3" w:rsidP="00B063A3">
      <w:pPr>
        <w:pBdr>
          <w:top w:val="single" w:sz="4" w:space="1" w:color="auto"/>
          <w:left w:val="single" w:sz="4" w:space="4" w:color="auto"/>
          <w:bottom w:val="single" w:sz="4" w:space="1" w:color="auto"/>
          <w:right w:val="single" w:sz="4" w:space="4" w:color="auto"/>
        </w:pBdr>
        <w:rPr>
          <w:rFonts w:cs="Arial"/>
        </w:rPr>
      </w:pPr>
      <w:r w:rsidRPr="00B063A3">
        <w:rPr>
          <w:rFonts w:cs="Arial"/>
          <w:b/>
        </w:rPr>
        <w:t>TIP</w:t>
      </w:r>
      <w:r w:rsidR="00FF1D86">
        <w:rPr>
          <w:rFonts w:cs="Arial"/>
          <w:b/>
        </w:rPr>
        <w:t xml:space="preserve"> FOR OSPR EMPLOYEES</w:t>
      </w:r>
      <w:r>
        <w:rPr>
          <w:rFonts w:cs="Arial"/>
        </w:rPr>
        <w:t>:</w:t>
      </w:r>
      <w:r w:rsidR="00753A86" w:rsidRPr="000206FC">
        <w:rPr>
          <w:rFonts w:cs="Arial"/>
        </w:rPr>
        <w:t xml:space="preserve"> if you need to do SCATalogue processing and will not have access to the T: drive and/or the OSPR GIS NAS, then copy the T:\OSPR_Data\Ospr_Tools\GIS\ArcGIS\OSPR\</w:t>
      </w:r>
      <w:r w:rsidR="00753A86" w:rsidRPr="000206FC">
        <w:rPr>
          <w:rFonts w:cs="Arial"/>
          <w:b/>
        </w:rPr>
        <w:t>SCAT</w:t>
      </w:r>
      <w:r w:rsidR="00753A86" w:rsidRPr="000206FC">
        <w:rPr>
          <w:rFonts w:cs="Arial"/>
        </w:rPr>
        <w:t xml:space="preserve"> folder to your laptop locally. </w:t>
      </w:r>
    </w:p>
    <w:p w14:paraId="1EB7D8AB" w14:textId="77777777" w:rsidR="000204B0" w:rsidRDefault="000204B0">
      <w:pPr>
        <w:rPr>
          <w:rFonts w:cs="Arial"/>
        </w:rPr>
      </w:pPr>
    </w:p>
    <w:p w14:paraId="0DFFD02C" w14:textId="6A63CF8B" w:rsidR="00753A86" w:rsidRPr="00B063A3" w:rsidRDefault="00753A86">
      <w:pPr>
        <w:rPr>
          <w:rFonts w:cs="Arial"/>
          <w:b/>
        </w:rPr>
      </w:pPr>
      <w:r w:rsidRPr="000206FC">
        <w:rPr>
          <w:rFonts w:cs="Arial"/>
        </w:rPr>
        <w:lastRenderedPageBreak/>
        <w:t xml:space="preserve">This SCAT folder also contains an ArcMap template MXD that you need to use: </w:t>
      </w:r>
      <w:r w:rsidRPr="00B063A3">
        <w:rPr>
          <w:rFonts w:cs="Arial"/>
          <w:b/>
        </w:rPr>
        <w:t xml:space="preserve">Current </w:t>
      </w:r>
      <w:proofErr w:type="spellStart"/>
      <w:r w:rsidR="00052385">
        <w:rPr>
          <w:rFonts w:cs="Arial"/>
          <w:b/>
        </w:rPr>
        <w:t>Scatalogue</w:t>
      </w:r>
      <w:r w:rsidRPr="00B063A3">
        <w:rPr>
          <w:rFonts w:cs="Arial"/>
          <w:b/>
        </w:rPr>
        <w:t>_template.mxd</w:t>
      </w:r>
      <w:proofErr w:type="spellEnd"/>
    </w:p>
    <w:p w14:paraId="29E1D65E" w14:textId="77777777" w:rsidR="00DA7DBE" w:rsidRDefault="0084516E" w:rsidP="00753A86">
      <w:pPr>
        <w:rPr>
          <w:rFonts w:cs="Arial"/>
        </w:rPr>
      </w:pPr>
      <w:r w:rsidRPr="000206FC">
        <w:rPr>
          <w:rFonts w:cs="Arial"/>
          <w:noProof/>
        </w:rPr>
        <w:drawing>
          <wp:inline distT="0" distB="0" distL="0" distR="0" wp14:anchorId="1EF0840C" wp14:editId="0C0684D9">
            <wp:extent cx="5220792" cy="3600450"/>
            <wp:effectExtent l="0" t="0" r="0" b="0"/>
            <wp:docPr id="8" name="Picture 8" title="ArcMap template MXD for processing SCATalogue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XD_template_1.png"/>
                    <pic:cNvPicPr/>
                  </pic:nvPicPr>
                  <pic:blipFill>
                    <a:blip r:embed="rId11">
                      <a:extLst>
                        <a:ext uri="{28A0092B-C50C-407E-A947-70E740481C1C}">
                          <a14:useLocalDpi xmlns:a14="http://schemas.microsoft.com/office/drawing/2010/main" val="0"/>
                        </a:ext>
                      </a:extLst>
                    </a:blip>
                    <a:stretch>
                      <a:fillRect/>
                    </a:stretch>
                  </pic:blipFill>
                  <pic:spPr>
                    <a:xfrm>
                      <a:off x="0" y="0"/>
                      <a:ext cx="5240515" cy="3614052"/>
                    </a:xfrm>
                    <a:prstGeom prst="rect">
                      <a:avLst/>
                    </a:prstGeom>
                  </pic:spPr>
                </pic:pic>
              </a:graphicData>
            </a:graphic>
          </wp:inline>
        </w:drawing>
      </w:r>
    </w:p>
    <w:p w14:paraId="57E99855" w14:textId="77777777" w:rsidR="005078AA" w:rsidRDefault="005078AA" w:rsidP="00753A86">
      <w:pPr>
        <w:rPr>
          <w:rFonts w:cs="Arial"/>
        </w:rPr>
      </w:pPr>
    </w:p>
    <w:p w14:paraId="3785D9F5" w14:textId="77777777" w:rsidR="009E1BF9" w:rsidRDefault="009E1BF9" w:rsidP="00753A86">
      <w:pPr>
        <w:rPr>
          <w:rFonts w:cs="Arial"/>
        </w:rPr>
      </w:pPr>
      <w:r>
        <w:rPr>
          <w:rFonts w:cs="Arial"/>
        </w:rPr>
        <w:t xml:space="preserve">Scat processing will run faster if the dataset being processed has been copied to a folder on your local computer.  The best practice is to create a folder for each dataset being processed, and to name the folder with an appropriate name reflecting its contents.  </w:t>
      </w:r>
      <w:r w:rsidR="007D638C">
        <w:rPr>
          <w:rFonts w:cs="Arial"/>
        </w:rPr>
        <w:t>The template MXD should be copied to this folder and given the same name as the dataset (i.e. HM_E_S001_20181031_131313.mxd)</w:t>
      </w:r>
      <w:r>
        <w:rPr>
          <w:rFonts w:cs="Arial"/>
        </w:rPr>
        <w:t>.</w:t>
      </w:r>
    </w:p>
    <w:p w14:paraId="2507671E" w14:textId="77777777" w:rsidR="00D24049" w:rsidRDefault="00D24049">
      <w:pPr>
        <w:rPr>
          <w:rFonts w:cs="Arial"/>
          <w:strike/>
        </w:rPr>
      </w:pPr>
    </w:p>
    <w:p w14:paraId="280BBEF2" w14:textId="77777777" w:rsidR="001374DB" w:rsidRDefault="001374DB">
      <w:pPr>
        <w:rPr>
          <w:rFonts w:cs="Arial"/>
        </w:rPr>
      </w:pPr>
      <w:r>
        <w:rPr>
          <w:rFonts w:cs="Arial"/>
        </w:rPr>
        <w:br w:type="page"/>
      </w:r>
    </w:p>
    <w:p w14:paraId="65A9039B" w14:textId="77777777" w:rsidR="00292911" w:rsidRDefault="00292911">
      <w:pPr>
        <w:rPr>
          <w:rFonts w:cs="Arial"/>
        </w:rPr>
      </w:pPr>
      <w:r>
        <w:rPr>
          <w:rFonts w:cs="Arial"/>
        </w:rPr>
        <w:lastRenderedPageBreak/>
        <w:t>The following toolsets have been developed to assist in the processing of SCATalogue data:</w:t>
      </w:r>
    </w:p>
    <w:p w14:paraId="1FFC4C45" w14:textId="77777777" w:rsidR="001374DB" w:rsidRPr="000206FC" w:rsidRDefault="001374DB">
      <w:pPr>
        <w:rPr>
          <w:rFonts w:cs="Arial"/>
        </w:rPr>
      </w:pPr>
    </w:p>
    <w:p w14:paraId="2D06A951" w14:textId="7A14F73D" w:rsidR="00DA7DBE" w:rsidRDefault="001374DB">
      <w:pPr>
        <w:rPr>
          <w:rFonts w:cs="Arial"/>
        </w:rPr>
      </w:pPr>
      <w:r>
        <w:rPr>
          <w:noProof/>
        </w:rPr>
        <w:drawing>
          <wp:inline distT="0" distB="0" distL="0" distR="0" wp14:anchorId="0AD9CCD0" wp14:editId="60AA8C91">
            <wp:extent cx="3330790" cy="6206799"/>
            <wp:effectExtent l="57150" t="38100" r="41275" b="419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330790" cy="6206799"/>
                    </a:xfrm>
                    <a:prstGeom prst="rect">
                      <a:avLst/>
                    </a:prstGeom>
                    <a:effectLst/>
                    <a:scene3d>
                      <a:camera prst="orthographicFront"/>
                      <a:lightRig rig="threePt" dir="t"/>
                    </a:scene3d>
                    <a:sp3d>
                      <a:bevelT/>
                    </a:sp3d>
                  </pic:spPr>
                </pic:pic>
              </a:graphicData>
            </a:graphic>
          </wp:inline>
        </w:drawing>
      </w:r>
    </w:p>
    <w:p w14:paraId="739A4F61" w14:textId="77777777" w:rsidR="00D24049" w:rsidRPr="000206FC" w:rsidRDefault="00D24049">
      <w:pPr>
        <w:rPr>
          <w:rFonts w:cs="Arial"/>
        </w:rPr>
      </w:pPr>
    </w:p>
    <w:p w14:paraId="01E43CF8" w14:textId="77777777" w:rsidR="001374DB" w:rsidRDefault="007C2D4C">
      <w:pPr>
        <w:rPr>
          <w:rFonts w:asciiTheme="majorHAnsi" w:eastAsiaTheme="majorEastAsia" w:hAnsiTheme="majorHAnsi" w:cstheme="majorBidi"/>
          <w:color w:val="2E74B5" w:themeColor="accent1" w:themeShade="BF"/>
          <w:sz w:val="32"/>
          <w:szCs w:val="32"/>
        </w:rPr>
      </w:pPr>
      <w:r>
        <w:t>See Appendix 2 for individual tool descriptions.</w:t>
      </w:r>
    </w:p>
    <w:p w14:paraId="2C03ABF8" w14:textId="77777777" w:rsidR="001C3148" w:rsidRPr="00D24049" w:rsidRDefault="004F77A7" w:rsidP="004F77A7">
      <w:pPr>
        <w:pStyle w:val="Heading1"/>
      </w:pPr>
      <w:bookmarkStart w:id="2" w:name="_Toc529268211"/>
      <w:r>
        <w:t>Data Processing Workflow</w:t>
      </w:r>
      <w:bookmarkEnd w:id="2"/>
    </w:p>
    <w:p w14:paraId="23E91394" w14:textId="11D83898" w:rsidR="00C27203" w:rsidRPr="00C27203" w:rsidRDefault="00C27203">
      <w:pPr>
        <w:rPr>
          <w:rFonts w:cs="Arial"/>
        </w:rPr>
      </w:pPr>
      <w:r>
        <w:rPr>
          <w:rFonts w:cs="Arial"/>
        </w:rPr>
        <w:t>In order to process data, each tool in the Initial Processing toolset should be run in sequence</w:t>
      </w:r>
      <w:r w:rsidR="00287230">
        <w:rPr>
          <w:rFonts w:cs="Arial"/>
        </w:rPr>
        <w:t xml:space="preserve"> (some tools are only for marine surveys and should be skipped when processing inland dry waterways)</w:t>
      </w:r>
      <w:r>
        <w:rPr>
          <w:rFonts w:cs="Arial"/>
        </w:rPr>
        <w:t>, beginning with 1_Initial SCAT Data Processing.</w:t>
      </w:r>
    </w:p>
    <w:p w14:paraId="3FA0CE03" w14:textId="77777777" w:rsidR="001C3148" w:rsidRPr="000206FC" w:rsidRDefault="001C3148">
      <w:pPr>
        <w:rPr>
          <w:rFonts w:cs="Arial"/>
        </w:rPr>
      </w:pPr>
    </w:p>
    <w:p w14:paraId="170C1A3D" w14:textId="77777777" w:rsidR="00E60BA6" w:rsidRPr="000206FC" w:rsidRDefault="00C35E25">
      <w:pPr>
        <w:rPr>
          <w:rFonts w:cs="Arial"/>
        </w:rPr>
      </w:pPr>
      <w:r w:rsidRPr="000206FC">
        <w:rPr>
          <w:rFonts w:cs="Arial"/>
          <w:noProof/>
        </w:rPr>
        <w:drawing>
          <wp:inline distT="0" distB="0" distL="0" distR="0" wp14:anchorId="008A8DC2" wp14:editId="7C8EF5DA">
            <wp:extent cx="5760914" cy="3316671"/>
            <wp:effectExtent l="133350" t="114300" r="144780" b="1504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_ScatTrackProcessing_1.png"/>
                    <pic:cNvPicPr/>
                  </pic:nvPicPr>
                  <pic:blipFill>
                    <a:blip r:embed="rId13">
                      <a:extLst>
                        <a:ext uri="{28A0092B-C50C-407E-A947-70E740481C1C}">
                          <a14:useLocalDpi xmlns:a14="http://schemas.microsoft.com/office/drawing/2010/main" val="0"/>
                        </a:ext>
                      </a:extLst>
                    </a:blip>
                    <a:stretch>
                      <a:fillRect/>
                    </a:stretch>
                  </pic:blipFill>
                  <pic:spPr bwMode="auto">
                    <a:xfrm>
                      <a:off x="0" y="0"/>
                      <a:ext cx="5760914" cy="331667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6576522" w14:textId="77777777" w:rsidR="00E24138" w:rsidRPr="000206FC" w:rsidRDefault="00E24138">
      <w:pPr>
        <w:rPr>
          <w:rFonts w:cs="Arial"/>
        </w:rPr>
      </w:pPr>
    </w:p>
    <w:p w14:paraId="21CFB46D" w14:textId="77777777" w:rsidR="00E24138" w:rsidRDefault="008C1EF6" w:rsidP="008C1EF6">
      <w:r>
        <w:t xml:space="preserve">This tool </w:t>
      </w:r>
      <w:r w:rsidR="00764BF9">
        <w:t xml:space="preserve">converts </w:t>
      </w:r>
      <w:r>
        <w:t>incoming zipped data (.7z format) from the S</w:t>
      </w:r>
      <w:r w:rsidR="00D06C94">
        <w:t>CAT</w:t>
      </w:r>
      <w:r>
        <w:t xml:space="preserve">alogue app into </w:t>
      </w:r>
      <w:r w:rsidR="00764BF9">
        <w:t xml:space="preserve">a </w:t>
      </w:r>
      <w:r>
        <w:t>geoda</w:t>
      </w:r>
      <w:r w:rsidR="00764BF9">
        <w:t xml:space="preserve">tabase format, </w:t>
      </w:r>
      <w:r>
        <w:t>processes ass</w:t>
      </w:r>
      <w:r w:rsidR="00D06C94">
        <w:t>ociated photographs and sketches.  When run</w:t>
      </w:r>
      <w:r>
        <w:t xml:space="preserve"> from a</w:t>
      </w:r>
      <w:r w:rsidR="00A0541B">
        <w:t xml:space="preserve"> copy of the</w:t>
      </w:r>
      <w:r>
        <w:t xml:space="preserve"> template MXD</w:t>
      </w:r>
      <w:r w:rsidR="00D06C94">
        <w:t xml:space="preserve">, it </w:t>
      </w:r>
      <w:r>
        <w:t>will load the newly created data into the a</w:t>
      </w:r>
      <w:r w:rsidR="00A0541B">
        <w:t>ppropriate layers</w:t>
      </w:r>
      <w:r w:rsidR="00D06C94">
        <w:t xml:space="preserve"> in the ArcMap Table of Contents</w:t>
      </w:r>
      <w:r>
        <w:t xml:space="preserve">.  To run the tool, open it from ArcToolbox and select the zipped data folder you wish to convert (the associated photo </w:t>
      </w:r>
      <w:r w:rsidR="00D06C94">
        <w:t>zip file</w:t>
      </w:r>
      <w:r>
        <w:t xml:space="preserve"> will also be processed</w:t>
      </w:r>
      <w:r w:rsidR="00D06C94">
        <w:t xml:space="preserve"> if they are in the same location</w:t>
      </w:r>
      <w:r>
        <w:t>).</w:t>
      </w:r>
    </w:p>
    <w:p w14:paraId="384982BA" w14:textId="77777777" w:rsidR="00CD0D1E" w:rsidRDefault="00CD0D1E" w:rsidP="008C1EF6"/>
    <w:p w14:paraId="7728FE32" w14:textId="7C05E64E" w:rsidR="008C1EF6" w:rsidRDefault="008C1EF6" w:rsidP="008C1EF6">
      <w:pPr>
        <w:rPr>
          <w:rFonts w:cs="Arial"/>
        </w:rPr>
      </w:pPr>
      <w:r w:rsidRPr="000206FC">
        <w:rPr>
          <w:rFonts w:cs="Arial"/>
        </w:rPr>
        <w:t xml:space="preserve">This tool takes the </w:t>
      </w:r>
      <w:r w:rsidR="00A0541B">
        <w:rPr>
          <w:rFonts w:cs="Arial"/>
        </w:rPr>
        <w:t>primary</w:t>
      </w:r>
      <w:r w:rsidRPr="000206FC">
        <w:rPr>
          <w:rFonts w:cs="Arial"/>
        </w:rPr>
        <w:t xml:space="preserve"> SCATalogue zip file as input (NOT the _photo.7z).  By default, the “</w:t>
      </w:r>
      <w:r w:rsidRPr="00A0541B">
        <w:rPr>
          <w:rFonts w:cs="Arial"/>
          <w:b/>
        </w:rPr>
        <w:t>Overwrite if JSON files exist?</w:t>
      </w:r>
      <w:r w:rsidRPr="000206FC">
        <w:rPr>
          <w:rFonts w:cs="Arial"/>
        </w:rPr>
        <w:t xml:space="preserve">” </w:t>
      </w:r>
      <w:r w:rsidR="00A0541B">
        <w:rPr>
          <w:rFonts w:cs="Arial"/>
        </w:rPr>
        <w:t>parameter is checked. U</w:t>
      </w:r>
      <w:r w:rsidRPr="000206FC">
        <w:rPr>
          <w:rFonts w:cs="Arial"/>
        </w:rPr>
        <w:t>ncheck this if there is problem runnin</w:t>
      </w:r>
      <w:r w:rsidR="00131CB7">
        <w:rPr>
          <w:rFonts w:cs="Arial"/>
        </w:rPr>
        <w:t xml:space="preserve">g this tool </w:t>
      </w:r>
      <w:r w:rsidR="00131CB7" w:rsidRPr="00CD0D1E">
        <w:rPr>
          <w:rFonts w:cs="Arial"/>
          <w:i/>
        </w:rPr>
        <w:t>and</w:t>
      </w:r>
      <w:r w:rsidR="00131CB7">
        <w:rPr>
          <w:rFonts w:cs="Arial"/>
        </w:rPr>
        <w:t xml:space="preserve"> the fix involved</w:t>
      </w:r>
      <w:r w:rsidRPr="000206FC">
        <w:rPr>
          <w:rFonts w:cs="Arial"/>
        </w:rPr>
        <w:t xml:space="preserve"> manually editing one or more of the previou</w:t>
      </w:r>
      <w:r w:rsidR="00CD0D1E">
        <w:rPr>
          <w:rFonts w:cs="Arial"/>
        </w:rPr>
        <w:t xml:space="preserve">sly unzipped JSON input files. </w:t>
      </w:r>
      <w:proofErr w:type="gramStart"/>
      <w:r w:rsidR="00FD074D">
        <w:rPr>
          <w:rFonts w:cs="Arial"/>
        </w:rPr>
        <w:t>Also</w:t>
      </w:r>
      <w:proofErr w:type="gramEnd"/>
      <w:r w:rsidR="00FD074D">
        <w:rPr>
          <w:rFonts w:cs="Arial"/>
        </w:rPr>
        <w:t xml:space="preserve"> by default, all output GIS data will be projected into a California Teale Albers NAD83 projection.  There is a checkbox if you wish to project results into Web Mercator.</w:t>
      </w:r>
    </w:p>
    <w:p w14:paraId="7AACC231" w14:textId="77777777" w:rsidR="00CA452E" w:rsidRPr="000206FC" w:rsidRDefault="00CA452E" w:rsidP="008C1EF6">
      <w:pPr>
        <w:rPr>
          <w:rFonts w:cs="Arial"/>
        </w:rPr>
      </w:pPr>
    </w:p>
    <w:p w14:paraId="50A2BFB8" w14:textId="77777777" w:rsidR="00CA452E" w:rsidRPr="000206FC" w:rsidRDefault="00CA452E">
      <w:pPr>
        <w:rPr>
          <w:rFonts w:cs="Arial"/>
          <w:noProof/>
        </w:rPr>
      </w:pPr>
      <w:r>
        <w:rPr>
          <w:rFonts w:cs="Arial"/>
          <w:noProof/>
        </w:rPr>
        <w:t>Upon completion of this too</w:t>
      </w:r>
      <w:r w:rsidR="00A70B1C">
        <w:rPr>
          <w:rFonts w:cs="Arial"/>
          <w:noProof/>
        </w:rPr>
        <w:t>l, the map frame will zoom to the extent of the processed data and the GPS Track, Oiling Zones, Pit Trenches, and Photo Locations layers will be updated with current data.  The following is an ArcMap screenshot after running the first intital processing tool:</w:t>
      </w:r>
    </w:p>
    <w:p w14:paraId="0EA1E1AB" w14:textId="77777777" w:rsidR="00E24138" w:rsidRPr="000206FC" w:rsidRDefault="00E24138">
      <w:pPr>
        <w:rPr>
          <w:rFonts w:cs="Arial"/>
          <w:noProof/>
        </w:rPr>
      </w:pPr>
    </w:p>
    <w:p w14:paraId="735B1F34" w14:textId="77777777" w:rsidR="00E24138" w:rsidRPr="000206FC" w:rsidRDefault="00E24138">
      <w:pPr>
        <w:rPr>
          <w:rFonts w:cs="Arial"/>
        </w:rPr>
      </w:pPr>
      <w:r w:rsidRPr="000206FC">
        <w:rPr>
          <w:rFonts w:cs="Arial"/>
          <w:noProof/>
        </w:rPr>
        <w:lastRenderedPageBreak/>
        <w:drawing>
          <wp:inline distT="0" distB="0" distL="0" distR="0" wp14:anchorId="17695DB6" wp14:editId="403CD4F3">
            <wp:extent cx="5943600" cy="4324985"/>
            <wp:effectExtent l="0" t="0" r="0" b="0"/>
            <wp:docPr id="9" name="Picture 9" title="screenshot in ArcMap of SCATalogue tools first produced out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XD_template_2.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4324985"/>
                    </a:xfrm>
                    <a:prstGeom prst="rect">
                      <a:avLst/>
                    </a:prstGeom>
                  </pic:spPr>
                </pic:pic>
              </a:graphicData>
            </a:graphic>
          </wp:inline>
        </w:drawing>
      </w:r>
    </w:p>
    <w:p w14:paraId="09C9160A" w14:textId="77777777" w:rsidR="00E24138" w:rsidRPr="000206FC" w:rsidRDefault="00E24138">
      <w:pPr>
        <w:rPr>
          <w:rFonts w:cs="Arial"/>
        </w:rPr>
      </w:pPr>
    </w:p>
    <w:p w14:paraId="025F32C3" w14:textId="77777777" w:rsidR="006507C8" w:rsidRDefault="00AB4BBA" w:rsidP="00A35453">
      <w:pPr>
        <w:rPr>
          <w:rFonts w:cs="Arial"/>
        </w:rPr>
      </w:pPr>
      <w:r w:rsidRPr="000206FC">
        <w:rPr>
          <w:rFonts w:cs="Arial"/>
        </w:rPr>
        <w:t xml:space="preserve">The </w:t>
      </w:r>
      <w:r w:rsidR="004F4555">
        <w:rPr>
          <w:rFonts w:cs="Arial"/>
        </w:rPr>
        <w:t>Oiling Zones layer represents recorded oil zones based</w:t>
      </w:r>
      <w:r w:rsidRPr="000206FC">
        <w:rPr>
          <w:rFonts w:cs="Arial"/>
        </w:rPr>
        <w:t xml:space="preserve"> </w:t>
      </w:r>
      <w:r w:rsidR="00A22F3B" w:rsidRPr="000206FC">
        <w:rPr>
          <w:rFonts w:cs="Arial"/>
        </w:rPr>
        <w:t>on the GPS track data (the path SCAT surveyor walk</w:t>
      </w:r>
      <w:r w:rsidR="001E294D">
        <w:rPr>
          <w:rFonts w:cs="Arial"/>
        </w:rPr>
        <w:t>ed while collecting SCAT data)</w:t>
      </w:r>
      <w:r w:rsidR="001678F7" w:rsidRPr="000206FC">
        <w:rPr>
          <w:rFonts w:cs="Arial"/>
        </w:rPr>
        <w:t xml:space="preserve">.  </w:t>
      </w:r>
    </w:p>
    <w:p w14:paraId="192B0E00" w14:textId="77777777" w:rsidR="004F4555" w:rsidRPr="000206FC" w:rsidRDefault="004F4555" w:rsidP="00A35453">
      <w:pPr>
        <w:rPr>
          <w:rFonts w:cs="Arial"/>
        </w:rPr>
      </w:pPr>
    </w:p>
    <w:p w14:paraId="23C4E175" w14:textId="77777777" w:rsidR="00AA4E5B" w:rsidRPr="000206FC" w:rsidRDefault="00AB4BBA">
      <w:pPr>
        <w:rPr>
          <w:rFonts w:cs="Arial"/>
        </w:rPr>
      </w:pPr>
      <w:r w:rsidRPr="000206FC">
        <w:rPr>
          <w:rFonts w:cs="Arial"/>
        </w:rPr>
        <w:t>CDFW</w:t>
      </w:r>
      <w:r w:rsidR="00A35453" w:rsidRPr="000206FC">
        <w:rPr>
          <w:rFonts w:cs="Arial"/>
        </w:rPr>
        <w:t>-</w:t>
      </w:r>
      <w:r w:rsidRPr="000206FC">
        <w:rPr>
          <w:rFonts w:cs="Arial"/>
        </w:rPr>
        <w:t xml:space="preserve">OSPR </w:t>
      </w:r>
      <w:r w:rsidR="001678F7" w:rsidRPr="000206FC">
        <w:rPr>
          <w:rFonts w:cs="Arial"/>
        </w:rPr>
        <w:t>developed pre-</w:t>
      </w:r>
      <w:r w:rsidR="00A35453" w:rsidRPr="000206FC">
        <w:rPr>
          <w:rFonts w:cs="Arial"/>
        </w:rPr>
        <w:t>segmented shorelines for Ca</w:t>
      </w:r>
      <w:r w:rsidR="001E294D">
        <w:rPr>
          <w:rFonts w:cs="Arial"/>
        </w:rPr>
        <w:t xml:space="preserve">lifornia marine spill response which are </w:t>
      </w:r>
      <w:r w:rsidR="00A35453" w:rsidRPr="000206FC">
        <w:rPr>
          <w:rFonts w:cs="Arial"/>
        </w:rPr>
        <w:t xml:space="preserve">the standard shoreline for oil spill reporting mapping, statistics, and reporting.  </w:t>
      </w:r>
    </w:p>
    <w:p w14:paraId="530A0C9C" w14:textId="77777777" w:rsidR="00AA4E5B" w:rsidRPr="000206FC" w:rsidRDefault="00AB4BBA">
      <w:pPr>
        <w:rPr>
          <w:rFonts w:cs="Arial"/>
        </w:rPr>
      </w:pPr>
      <w:r w:rsidRPr="000206FC">
        <w:rPr>
          <w:rFonts w:cs="Arial"/>
        </w:rPr>
        <w:t>The tracked based zones need to be snapped to the pre-segmented shoreline.</w:t>
      </w:r>
    </w:p>
    <w:p w14:paraId="4392A4F9" w14:textId="77777777" w:rsidR="004F4555" w:rsidRDefault="004F4555">
      <w:pPr>
        <w:rPr>
          <w:rFonts w:cs="Arial"/>
        </w:rPr>
      </w:pPr>
    </w:p>
    <w:p w14:paraId="6BCFB84D" w14:textId="77777777" w:rsidR="00FA4D8F" w:rsidRPr="000206FC" w:rsidRDefault="00B356E8">
      <w:pPr>
        <w:rPr>
          <w:rFonts w:cs="Arial"/>
        </w:rPr>
      </w:pPr>
      <w:r w:rsidRPr="00B356E8">
        <w:rPr>
          <w:rFonts w:cs="Arial"/>
          <w:b/>
          <w:i/>
        </w:rPr>
        <w:t>NOTE:</w:t>
      </w:r>
      <w:r>
        <w:rPr>
          <w:rFonts w:cs="Arial"/>
          <w:i/>
        </w:rPr>
        <w:t xml:space="preserve"> </w:t>
      </w:r>
      <w:r w:rsidR="004F4555" w:rsidRPr="00557D15">
        <w:rPr>
          <w:rFonts w:cs="Arial"/>
          <w:i/>
        </w:rPr>
        <w:t>For inland spills or other situations where a pre-segmented shoreline</w:t>
      </w:r>
      <w:r w:rsidR="00557D15" w:rsidRPr="00557D15">
        <w:rPr>
          <w:rFonts w:cs="Arial"/>
          <w:i/>
        </w:rPr>
        <w:t xml:space="preserve"> polyline</w:t>
      </w:r>
      <w:r w:rsidR="004F4555" w:rsidRPr="00557D15">
        <w:rPr>
          <w:rFonts w:cs="Arial"/>
          <w:i/>
        </w:rPr>
        <w:t xml:space="preserve"> is not available, one will need to be created. </w:t>
      </w:r>
      <w:r w:rsidR="004F4555">
        <w:rPr>
          <w:rFonts w:cs="Arial"/>
        </w:rPr>
        <w:t xml:space="preserve"> Use the Create Shoreline from Selected Polylines tool in the QA/QC Processing Tools toolkit (see Appendix for description)</w:t>
      </w:r>
      <w:r w:rsidR="00557D15">
        <w:rPr>
          <w:rFonts w:cs="Arial"/>
        </w:rPr>
        <w:t xml:space="preserve"> to create one before the next step</w:t>
      </w:r>
    </w:p>
    <w:p w14:paraId="1ADE45A1" w14:textId="77777777" w:rsidR="00B356E8" w:rsidRPr="000206FC" w:rsidRDefault="00B356E8" w:rsidP="00B356E8">
      <w:pPr>
        <w:rPr>
          <w:rFonts w:cs="Arial"/>
        </w:rPr>
      </w:pPr>
    </w:p>
    <w:p w14:paraId="5C21FB71" w14:textId="75DB03A6" w:rsidR="000031DF" w:rsidRDefault="00B356E8" w:rsidP="008C1EF6">
      <w:r>
        <w:rPr>
          <w:rFonts w:cs="Arial"/>
        </w:rPr>
        <w:t>T</w:t>
      </w:r>
      <w:r w:rsidRPr="000206FC">
        <w:rPr>
          <w:rFonts w:cs="Arial"/>
        </w:rPr>
        <w:t>he next tool, “</w:t>
      </w:r>
      <w:r w:rsidRPr="00213789">
        <w:rPr>
          <w:rFonts w:cs="Arial"/>
          <w:b/>
        </w:rPr>
        <w:t>2_</w:t>
      </w:r>
      <w:r>
        <w:rPr>
          <w:rFonts w:cs="Arial"/>
          <w:b/>
        </w:rPr>
        <w:t>Snap Oiling Zone to Standard</w:t>
      </w:r>
      <w:r w:rsidRPr="00213789">
        <w:rPr>
          <w:rFonts w:cs="Arial"/>
          <w:b/>
        </w:rPr>
        <w:t xml:space="preserve"> Shoreline</w:t>
      </w:r>
      <w:r w:rsidR="00FD074D">
        <w:rPr>
          <w:rFonts w:cs="Arial"/>
          <w:b/>
        </w:rPr>
        <w:t xml:space="preserve"> or Waterway</w:t>
      </w:r>
      <w:r w:rsidRPr="000206FC">
        <w:rPr>
          <w:rFonts w:cs="Arial"/>
        </w:rPr>
        <w:t xml:space="preserve">”, </w:t>
      </w:r>
      <w:r>
        <w:t xml:space="preserve">snaps the processed Scatalogue oiled zone GPS track to </w:t>
      </w:r>
      <w:r w:rsidR="00FD074D">
        <w:t>the standard</w:t>
      </w:r>
      <w:r>
        <w:t xml:space="preserve"> shoreline</w:t>
      </w:r>
      <w:r w:rsidR="00FD074D">
        <w:t xml:space="preserve"> or waterway line</w:t>
      </w:r>
      <w:r w:rsidR="001374DB">
        <w:t xml:space="preserve">. </w:t>
      </w:r>
    </w:p>
    <w:p w14:paraId="1EB8029B" w14:textId="77777777" w:rsidR="000031DF" w:rsidRDefault="00B47970" w:rsidP="008C1EF6">
      <w:r>
        <w:rPr>
          <w:noProof/>
        </w:rPr>
        <w:lastRenderedPageBreak/>
        <w:drawing>
          <wp:inline distT="0" distB="0" distL="0" distR="0" wp14:anchorId="78C25334" wp14:editId="7E474FFD">
            <wp:extent cx="5606599" cy="2428875"/>
            <wp:effectExtent l="133350" t="114300" r="146685" b="1619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616826" cy="243330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48C502" w14:textId="77777777" w:rsidR="00483C13" w:rsidRDefault="00483C13" w:rsidP="008C1EF6">
      <w:r>
        <w:t xml:space="preserve">This tool snaps the features of the Oiling Zones layer to the standard shoreline and marks areas in between oiled zones as NOO (No Oil Observed).  By default, areas between the </w:t>
      </w:r>
      <w:r w:rsidR="00B47970">
        <w:t>end points of the GPS track</w:t>
      </w:r>
      <w:r>
        <w:t xml:space="preserve"> in a shoreline segment and the end point of that segment are marked as Unsurveyed parts of the segment.  This default can be overridden if necessary.  See the tool description in Appendix 2 for details.</w:t>
      </w:r>
    </w:p>
    <w:p w14:paraId="46BAA941" w14:textId="77777777" w:rsidR="001158E2" w:rsidRDefault="001158E2" w:rsidP="008C1EF6"/>
    <w:p w14:paraId="01FC000E" w14:textId="0C8325F2" w:rsidR="00102588" w:rsidRDefault="00102588">
      <w:pPr>
        <w:rPr>
          <w:rFonts w:cs="Arial"/>
        </w:rPr>
      </w:pPr>
    </w:p>
    <w:p w14:paraId="5A86E6E1" w14:textId="77777777" w:rsidR="000F728B" w:rsidRDefault="000F728B">
      <w:pPr>
        <w:rPr>
          <w:rFonts w:cs="Arial"/>
        </w:rPr>
      </w:pPr>
      <w:r w:rsidRPr="00856A0D">
        <w:rPr>
          <w:rFonts w:cs="Arial"/>
          <w:b/>
          <w:bCs/>
        </w:rPr>
        <w:t>If the SCATalogue survey has multiple segments</w:t>
      </w:r>
      <w:r>
        <w:rPr>
          <w:rFonts w:cs="Arial"/>
        </w:rPr>
        <w:t xml:space="preserve"> (</w:t>
      </w:r>
      <w:proofErr w:type="spellStart"/>
      <w:r>
        <w:rPr>
          <w:rFonts w:cs="Arial"/>
        </w:rPr>
        <w:t>eg.</w:t>
      </w:r>
      <w:proofErr w:type="spellEnd"/>
      <w:r>
        <w:rPr>
          <w:rFonts w:cs="Arial"/>
        </w:rPr>
        <w:t xml:space="preserve"> SB-N-S001 &amp; SB-N-S002, </w:t>
      </w:r>
      <w:proofErr w:type="spellStart"/>
      <w:r>
        <w:rPr>
          <w:rFonts w:cs="Arial"/>
        </w:rPr>
        <w:t>etc</w:t>
      </w:r>
      <w:proofErr w:type="spellEnd"/>
      <w:r>
        <w:rPr>
          <w:rFonts w:cs="Arial"/>
        </w:rPr>
        <w:t xml:space="preserve">…), then ensure the following.  </w:t>
      </w:r>
    </w:p>
    <w:p w14:paraId="7E52AF91" w14:textId="77777777" w:rsidR="000F728B" w:rsidRPr="000F728B" w:rsidRDefault="000F728B" w:rsidP="000F728B">
      <w:pPr>
        <w:pStyle w:val="ListParagraph"/>
        <w:numPr>
          <w:ilvl w:val="0"/>
          <w:numId w:val="19"/>
        </w:numPr>
        <w:rPr>
          <w:rFonts w:cs="Arial"/>
        </w:rPr>
      </w:pPr>
      <w:r w:rsidRPr="000F728B">
        <w:rPr>
          <w:rFonts w:cs="Arial"/>
        </w:rPr>
        <w:t>Rename the “X” zones to the next available letter (</w:t>
      </w:r>
      <w:proofErr w:type="spellStart"/>
      <w:r w:rsidRPr="000F728B">
        <w:rPr>
          <w:rFonts w:cs="Arial"/>
        </w:rPr>
        <w:t>eg.</w:t>
      </w:r>
      <w:proofErr w:type="spellEnd"/>
      <w:r w:rsidRPr="000F728B">
        <w:rPr>
          <w:rFonts w:cs="Arial"/>
        </w:rPr>
        <w:t xml:space="preserve"> X1 -&gt; B1).  </w:t>
      </w:r>
    </w:p>
    <w:p w14:paraId="5D929DBB" w14:textId="446AEAE8" w:rsidR="00931A49" w:rsidRPr="000F728B" w:rsidRDefault="000F728B" w:rsidP="000F728B">
      <w:pPr>
        <w:pStyle w:val="ListParagraph"/>
        <w:numPr>
          <w:ilvl w:val="0"/>
          <w:numId w:val="19"/>
        </w:numPr>
        <w:rPr>
          <w:rFonts w:cs="Arial"/>
        </w:rPr>
      </w:pPr>
      <w:r w:rsidRPr="000F728B">
        <w:rPr>
          <w:rFonts w:cs="Arial"/>
        </w:rPr>
        <w:t>Only unsurveyed zones should be prefixed with “Z” (</w:t>
      </w:r>
      <w:proofErr w:type="spellStart"/>
      <w:r w:rsidRPr="000F728B">
        <w:rPr>
          <w:rFonts w:cs="Arial"/>
        </w:rPr>
        <w:t>eg.</w:t>
      </w:r>
      <w:proofErr w:type="spellEnd"/>
      <w:r w:rsidRPr="000F728B">
        <w:rPr>
          <w:rFonts w:cs="Arial"/>
        </w:rPr>
        <w:t xml:space="preserve"> Z01). </w:t>
      </w:r>
    </w:p>
    <w:p w14:paraId="4C1E0BBA" w14:textId="4D5BE637" w:rsidR="00931A49" w:rsidRPr="00D21707" w:rsidRDefault="000F728B" w:rsidP="00D21707">
      <w:pPr>
        <w:pStyle w:val="ListParagraph"/>
        <w:numPr>
          <w:ilvl w:val="0"/>
          <w:numId w:val="19"/>
        </w:numPr>
        <w:rPr>
          <w:rFonts w:cs="Arial"/>
        </w:rPr>
      </w:pPr>
      <w:r w:rsidRPr="000F728B">
        <w:rPr>
          <w:rFonts w:cs="Arial"/>
        </w:rPr>
        <w:t xml:space="preserve">The entire lengths of segments should be accounted, if needed; add unsurveyed zones.  </w:t>
      </w:r>
    </w:p>
    <w:p w14:paraId="555CD119" w14:textId="42E4BE95" w:rsidR="00856A0D" w:rsidRPr="00D21707" w:rsidRDefault="00D21707" w:rsidP="00D21707">
      <w:pPr>
        <w:pStyle w:val="ListParagraph"/>
        <w:numPr>
          <w:ilvl w:val="0"/>
          <w:numId w:val="19"/>
        </w:numPr>
        <w:rPr>
          <w:rFonts w:cs="Arial"/>
        </w:rPr>
      </w:pPr>
      <w:r w:rsidRPr="00D21707">
        <w:rPr>
          <w:rFonts w:cs="Arial"/>
        </w:rPr>
        <w:t>En</w:t>
      </w:r>
      <w:r w:rsidR="00856A0D" w:rsidRPr="00D21707">
        <w:rPr>
          <w:rFonts w:cs="Arial"/>
        </w:rPr>
        <w:t>sure NOO zones have actual zone ID's and not Z0# ID's</w:t>
      </w:r>
    </w:p>
    <w:p w14:paraId="295A1BDA" w14:textId="36AED58F" w:rsidR="00856A0D" w:rsidRPr="00D21707" w:rsidRDefault="00D21707" w:rsidP="00D21707">
      <w:pPr>
        <w:pStyle w:val="ListParagraph"/>
        <w:numPr>
          <w:ilvl w:val="0"/>
          <w:numId w:val="19"/>
        </w:numPr>
        <w:rPr>
          <w:rFonts w:cs="Arial"/>
        </w:rPr>
      </w:pPr>
      <w:r w:rsidRPr="00D21707">
        <w:rPr>
          <w:rFonts w:cs="Arial"/>
        </w:rPr>
        <w:t xml:space="preserve">Check that </w:t>
      </w:r>
      <w:r w:rsidR="00856A0D" w:rsidRPr="00D21707">
        <w:rPr>
          <w:rFonts w:cs="Arial"/>
        </w:rPr>
        <w:t xml:space="preserve">all zones </w:t>
      </w:r>
      <w:r>
        <w:rPr>
          <w:rFonts w:cs="Arial"/>
        </w:rPr>
        <w:t>have</w:t>
      </w:r>
      <w:r w:rsidR="00856A0D" w:rsidRPr="00D21707">
        <w:rPr>
          <w:rFonts w:cs="Arial"/>
        </w:rPr>
        <w:t xml:space="preserve"> </w:t>
      </w:r>
      <w:proofErr w:type="spellStart"/>
      <w:r w:rsidR="00856A0D" w:rsidRPr="00D21707">
        <w:rPr>
          <w:rFonts w:cs="Arial"/>
        </w:rPr>
        <w:t>esi</w:t>
      </w:r>
      <w:proofErr w:type="spellEnd"/>
      <w:r w:rsidR="00856A0D" w:rsidRPr="00D21707">
        <w:rPr>
          <w:rFonts w:cs="Arial"/>
        </w:rPr>
        <w:t xml:space="preserve"> </w:t>
      </w:r>
      <w:proofErr w:type="spellStart"/>
      <w:r w:rsidR="00856A0D" w:rsidRPr="00D21707">
        <w:rPr>
          <w:rFonts w:cs="Arial"/>
        </w:rPr>
        <w:t>zonetype</w:t>
      </w:r>
      <w:proofErr w:type="spellEnd"/>
      <w:r w:rsidR="00856A0D" w:rsidRPr="00D21707">
        <w:rPr>
          <w:rFonts w:cs="Arial"/>
        </w:rPr>
        <w:t xml:space="preserve"> except Z0# that are </w:t>
      </w:r>
      <w:r>
        <w:rPr>
          <w:rFonts w:cs="Arial"/>
        </w:rPr>
        <w:t>u</w:t>
      </w:r>
      <w:r w:rsidR="00856A0D" w:rsidRPr="00D21707">
        <w:rPr>
          <w:rFonts w:cs="Arial"/>
        </w:rPr>
        <w:t>nsurveyed</w:t>
      </w:r>
    </w:p>
    <w:p w14:paraId="24B97043" w14:textId="77777777" w:rsidR="00856A0D" w:rsidRDefault="00856A0D" w:rsidP="00856A0D">
      <w:pPr>
        <w:rPr>
          <w:rFonts w:cs="Arial"/>
        </w:rPr>
      </w:pPr>
    </w:p>
    <w:p w14:paraId="7A39BEEF" w14:textId="77777777" w:rsidR="00931A49" w:rsidRPr="000206FC" w:rsidRDefault="00931A49">
      <w:pPr>
        <w:rPr>
          <w:rFonts w:cs="Arial"/>
        </w:rPr>
      </w:pPr>
    </w:p>
    <w:p w14:paraId="3B9AB99B" w14:textId="14CA81D2" w:rsidR="00193066" w:rsidRPr="00A91907" w:rsidRDefault="00FF1D86">
      <w:pPr>
        <w:rPr>
          <w:rFonts w:cs="Arial"/>
          <w:i/>
        </w:rPr>
      </w:pPr>
      <w:r>
        <w:rPr>
          <w:rFonts w:cs="Arial"/>
        </w:rPr>
        <w:t>For marine surveys only, run</w:t>
      </w:r>
      <w:r w:rsidR="009462FC">
        <w:rPr>
          <w:rFonts w:cs="Arial"/>
        </w:rPr>
        <w:t xml:space="preserve"> the</w:t>
      </w:r>
      <w:r w:rsidR="00193066" w:rsidRPr="000206FC">
        <w:rPr>
          <w:rFonts w:cs="Arial"/>
        </w:rPr>
        <w:t xml:space="preserve"> “</w:t>
      </w:r>
      <w:r w:rsidR="00193066" w:rsidRPr="004824E1">
        <w:rPr>
          <w:rFonts w:cs="Arial"/>
          <w:b/>
        </w:rPr>
        <w:t>3_QA_QC</w:t>
      </w:r>
      <w:r w:rsidR="001374DB" w:rsidRPr="00684231">
        <w:rPr>
          <w:rFonts w:cs="Arial"/>
          <w:b/>
          <w:bCs/>
        </w:rPr>
        <w:t>”</w:t>
      </w:r>
      <w:r w:rsidR="00684231" w:rsidRPr="00684231">
        <w:rPr>
          <w:rFonts w:cs="Arial"/>
          <w:b/>
          <w:bCs/>
        </w:rPr>
        <w:t>, “4_QA_QC_Pass_Two”, “Add Update ESI_DESC Field”, and 6_SegID_DefQry”</w:t>
      </w:r>
      <w:r w:rsidR="001374DB">
        <w:rPr>
          <w:rFonts w:cs="Arial"/>
        </w:rPr>
        <w:t xml:space="preserve"> tool</w:t>
      </w:r>
      <w:r w:rsidR="00684231">
        <w:rPr>
          <w:rFonts w:cs="Arial"/>
        </w:rPr>
        <w:t>s</w:t>
      </w:r>
      <w:r w:rsidR="001374DB">
        <w:rPr>
          <w:rFonts w:cs="Arial"/>
        </w:rPr>
        <w:t xml:space="preserve">. </w:t>
      </w:r>
      <w:r w:rsidR="00684231">
        <w:rPr>
          <w:rFonts w:cs="Arial"/>
        </w:rPr>
        <w:t>Tool 3</w:t>
      </w:r>
      <w:r w:rsidR="00193066" w:rsidRPr="000206FC">
        <w:rPr>
          <w:rFonts w:cs="Arial"/>
        </w:rPr>
        <w:t xml:space="preserve"> </w:t>
      </w:r>
      <w:r w:rsidR="00125246">
        <w:rPr>
          <w:rFonts w:cs="Arial"/>
        </w:rPr>
        <w:t xml:space="preserve">analyzes processed Shoreline Oil Zones data, adds and updates some fields, and </w:t>
      </w:r>
      <w:r w:rsidR="00D63E71">
        <w:rPr>
          <w:rFonts w:cs="Arial"/>
        </w:rPr>
        <w:t>give</w:t>
      </w:r>
      <w:r w:rsidR="00125246">
        <w:rPr>
          <w:rFonts w:cs="Arial"/>
        </w:rPr>
        <w:t>s</w:t>
      </w:r>
      <w:r w:rsidR="00D63E71">
        <w:rPr>
          <w:rFonts w:cs="Arial"/>
        </w:rPr>
        <w:t xml:space="preserve"> suggestions for possible edits to the data</w:t>
      </w:r>
      <w:r w:rsidR="00193066" w:rsidRPr="000206FC">
        <w:rPr>
          <w:rFonts w:cs="Arial"/>
        </w:rPr>
        <w:t xml:space="preserve">.  </w:t>
      </w:r>
      <w:r w:rsidR="0094554B">
        <w:rPr>
          <w:rFonts w:cs="Arial"/>
        </w:rPr>
        <w:t xml:space="preserve">The tool includes an option to update the SEGID field of the GPS Track layer based on the location of the closest shoreline segment centroid.  This is the default.  If checked, a location for the SCAT Segments Feature Class must be provided.  </w:t>
      </w:r>
      <w:r w:rsidR="0094554B" w:rsidRPr="00A91907">
        <w:rPr>
          <w:rFonts w:cs="Arial"/>
          <w:b/>
        </w:rPr>
        <w:t>NOTE</w:t>
      </w:r>
      <w:r w:rsidR="0094554B" w:rsidRPr="00A91907">
        <w:rPr>
          <w:rFonts w:cs="Arial"/>
          <w:b/>
          <w:i/>
        </w:rPr>
        <w:t>:</w:t>
      </w:r>
      <w:r w:rsidR="0094554B" w:rsidRPr="00A91907">
        <w:rPr>
          <w:rFonts w:cs="Arial"/>
          <w:i/>
        </w:rPr>
        <w:t xml:space="preserve">  If the “Generate SEGID based on location</w:t>
      </w:r>
      <w:r w:rsidR="00A91907">
        <w:rPr>
          <w:rFonts w:cs="Arial"/>
          <w:i/>
        </w:rPr>
        <w:t>?</w:t>
      </w:r>
      <w:r w:rsidR="0094554B" w:rsidRPr="00A91907">
        <w:rPr>
          <w:rFonts w:cs="Arial"/>
          <w:i/>
        </w:rPr>
        <w:t>” checkbox in the prior tool was checked, then the “Generate GPS Track SEGID based on location</w:t>
      </w:r>
      <w:r w:rsidR="00A91907">
        <w:rPr>
          <w:rFonts w:cs="Arial"/>
          <w:i/>
        </w:rPr>
        <w:t>?</w:t>
      </w:r>
      <w:r w:rsidR="0094554B" w:rsidRPr="00A91907">
        <w:rPr>
          <w:rFonts w:cs="Arial"/>
          <w:i/>
        </w:rPr>
        <w:t>” checkbox should be checked in this tool as well.</w:t>
      </w:r>
    </w:p>
    <w:p w14:paraId="39CF42B5" w14:textId="77777777" w:rsidR="003C09B4" w:rsidRPr="000206FC" w:rsidRDefault="003C09B4">
      <w:pPr>
        <w:rPr>
          <w:rFonts w:cs="Arial"/>
        </w:rPr>
      </w:pPr>
    </w:p>
    <w:p w14:paraId="5F3EEA9A" w14:textId="77777777" w:rsidR="003C09B4" w:rsidRDefault="003C09B4">
      <w:pPr>
        <w:rPr>
          <w:rFonts w:cs="Arial"/>
        </w:rPr>
      </w:pPr>
    </w:p>
    <w:p w14:paraId="0BBAEF6A" w14:textId="77777777" w:rsidR="008F74A7" w:rsidRPr="000206FC" w:rsidRDefault="0094554B">
      <w:pPr>
        <w:rPr>
          <w:rFonts w:cs="Arial"/>
        </w:rPr>
      </w:pPr>
      <w:r>
        <w:rPr>
          <w:noProof/>
        </w:rPr>
        <w:lastRenderedPageBreak/>
        <w:drawing>
          <wp:inline distT="0" distB="0" distL="0" distR="0" wp14:anchorId="3AB48A66" wp14:editId="3B2E31F0">
            <wp:extent cx="5943600" cy="20567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056765"/>
                    </a:xfrm>
                    <a:prstGeom prst="rect">
                      <a:avLst/>
                    </a:prstGeom>
                  </pic:spPr>
                </pic:pic>
              </a:graphicData>
            </a:graphic>
          </wp:inline>
        </w:drawing>
      </w:r>
    </w:p>
    <w:p w14:paraId="1D7F6457" w14:textId="1E9F816B" w:rsidR="001652F8" w:rsidRDefault="001652F8">
      <w:pPr>
        <w:rPr>
          <w:rFonts w:cs="Arial"/>
        </w:rPr>
      </w:pPr>
    </w:p>
    <w:p w14:paraId="68349CA4" w14:textId="45D20547" w:rsidR="00C37B47" w:rsidRDefault="00C37B47">
      <w:pPr>
        <w:rPr>
          <w:rFonts w:cs="Arial"/>
        </w:rPr>
      </w:pPr>
      <w:r>
        <w:rPr>
          <w:rFonts w:cs="Arial"/>
        </w:rPr>
        <w:t>Tools 4-6 continue to perform data enhancements.  Tools 4-5 have no parameters and should simply be run in sequence.</w:t>
      </w:r>
      <w:r w:rsidR="00B31759">
        <w:rPr>
          <w:rFonts w:cs="Arial"/>
        </w:rPr>
        <w:t xml:space="preserve">  Tool number six is optional.  It prompts the user to select the Segment ID for which to query for map display and output to the SOS form.  There will only be multiple choices available if the survey crosses shoreline segment boundaries.  If this tool is skipped, portions of the survey that may fall outside of the segment that contains </w:t>
      </w:r>
      <w:proofErr w:type="gramStart"/>
      <w:r w:rsidR="00B31759">
        <w:rPr>
          <w:rFonts w:cs="Arial"/>
        </w:rPr>
        <w:t>the majority of</w:t>
      </w:r>
      <w:proofErr w:type="gramEnd"/>
      <w:r w:rsidR="00B31759">
        <w:rPr>
          <w:rFonts w:cs="Arial"/>
        </w:rPr>
        <w:t xml:space="preserve"> the survey will be prefixed with the letter X.</w:t>
      </w:r>
    </w:p>
    <w:p w14:paraId="0D30518A" w14:textId="77777777" w:rsidR="00B31759" w:rsidRDefault="00B31759">
      <w:pPr>
        <w:rPr>
          <w:rFonts w:cs="Arial"/>
        </w:rPr>
      </w:pPr>
    </w:p>
    <w:p w14:paraId="42A6BECD" w14:textId="13A53C62" w:rsidR="00C37B47" w:rsidRDefault="00B31759">
      <w:pPr>
        <w:rPr>
          <w:rFonts w:cs="Arial"/>
        </w:rPr>
      </w:pPr>
      <w:r>
        <w:rPr>
          <w:noProof/>
        </w:rPr>
        <w:drawing>
          <wp:inline distT="0" distB="0" distL="0" distR="0" wp14:anchorId="450A2902" wp14:editId="31D40E6A">
            <wp:extent cx="3952875" cy="190500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52875" cy="1905000"/>
                    </a:xfrm>
                    <a:prstGeom prst="rect">
                      <a:avLst/>
                    </a:prstGeom>
                  </pic:spPr>
                </pic:pic>
              </a:graphicData>
            </a:graphic>
          </wp:inline>
        </w:drawing>
      </w:r>
    </w:p>
    <w:p w14:paraId="1DB26E36" w14:textId="77777777" w:rsidR="00C37B47" w:rsidRPr="000206FC" w:rsidRDefault="00C37B47">
      <w:pPr>
        <w:rPr>
          <w:rFonts w:cs="Arial"/>
        </w:rPr>
      </w:pPr>
    </w:p>
    <w:p w14:paraId="3B39253D" w14:textId="77777777" w:rsidR="008F74A7" w:rsidRDefault="008F74A7">
      <w:pPr>
        <w:rPr>
          <w:rFonts w:cs="Arial"/>
        </w:rPr>
      </w:pPr>
    </w:p>
    <w:p w14:paraId="1A566184" w14:textId="06A9882C" w:rsidR="001947DB" w:rsidRDefault="00E666A8">
      <w:pPr>
        <w:rPr>
          <w:rFonts w:cs="Arial"/>
        </w:rPr>
      </w:pPr>
      <w:r>
        <w:rPr>
          <w:rFonts w:cs="Arial"/>
        </w:rPr>
        <w:t>The 2 versions of t</w:t>
      </w:r>
      <w:r w:rsidR="009462FC">
        <w:rPr>
          <w:rFonts w:cs="Arial"/>
        </w:rPr>
        <w:t xml:space="preserve">he </w:t>
      </w:r>
      <w:r w:rsidR="002F0A8C">
        <w:rPr>
          <w:rFonts w:cs="Arial"/>
        </w:rPr>
        <w:t>seventh</w:t>
      </w:r>
      <w:r w:rsidR="009462FC">
        <w:rPr>
          <w:rFonts w:cs="Arial"/>
        </w:rPr>
        <w:t xml:space="preserve"> tool, </w:t>
      </w:r>
      <w:r>
        <w:rPr>
          <w:rFonts w:cs="Arial"/>
        </w:rPr>
        <w:t xml:space="preserve">either </w:t>
      </w:r>
      <w:r w:rsidR="009462FC">
        <w:rPr>
          <w:rFonts w:cs="Arial"/>
        </w:rPr>
        <w:t>“</w:t>
      </w:r>
      <w:r w:rsidR="002F0A8C">
        <w:rPr>
          <w:rFonts w:cs="Arial"/>
        </w:rPr>
        <w:t>7</w:t>
      </w:r>
      <w:r w:rsidR="009462FC">
        <w:rPr>
          <w:rFonts w:cs="Arial"/>
        </w:rPr>
        <w:t>_Create</w:t>
      </w:r>
      <w:r>
        <w:rPr>
          <w:rFonts w:cs="Arial"/>
        </w:rPr>
        <w:t xml:space="preserve"> Marine </w:t>
      </w:r>
      <w:r w:rsidR="009462FC">
        <w:rPr>
          <w:rFonts w:cs="Arial"/>
        </w:rPr>
        <w:t xml:space="preserve">SOS PDF” </w:t>
      </w:r>
      <w:r>
        <w:rPr>
          <w:rFonts w:cs="Arial"/>
        </w:rPr>
        <w:t xml:space="preserve">or “7_Create Dry Waterway PDF” </w:t>
      </w:r>
      <w:r w:rsidR="009462FC">
        <w:rPr>
          <w:rFonts w:cs="Arial"/>
        </w:rPr>
        <w:t xml:space="preserve">generate a PDF version of the NOAA Shoreline Oil Summary (SOS) </w:t>
      </w:r>
      <w:r w:rsidR="005825AF">
        <w:rPr>
          <w:rFonts w:cs="Arial"/>
        </w:rPr>
        <w:t xml:space="preserve">(for dry waterways this is the Substrate Oil Summary) </w:t>
      </w:r>
      <w:r w:rsidR="009462FC">
        <w:rPr>
          <w:rFonts w:cs="Arial"/>
        </w:rPr>
        <w:t>form.</w:t>
      </w:r>
      <w:r w:rsidR="00092A0B">
        <w:rPr>
          <w:rFonts w:cs="Arial"/>
        </w:rPr>
        <w:t xml:space="preserve">  </w:t>
      </w:r>
      <w:r>
        <w:rPr>
          <w:rFonts w:cs="Arial"/>
        </w:rPr>
        <w:t xml:space="preserve">Use the Marine version for marine SCAT surveys and the Dry Waterway version to process inland dry waterway surveys.  </w:t>
      </w:r>
      <w:r w:rsidR="00092A0B">
        <w:rPr>
          <w:rFonts w:cs="Arial"/>
        </w:rPr>
        <w:t>The SOS</w:t>
      </w:r>
      <w:r w:rsidR="009462FC">
        <w:rPr>
          <w:rFonts w:cs="Arial"/>
        </w:rPr>
        <w:t xml:space="preserve"> </w:t>
      </w:r>
      <w:r w:rsidR="00092A0B">
        <w:rPr>
          <w:rFonts w:cs="Arial"/>
        </w:rPr>
        <w:t>form is the analog template for recording hand-written SCAT data in the field; the PDF version generated by this tool serves</w:t>
      </w:r>
      <w:r w:rsidR="009462FC">
        <w:rPr>
          <w:rFonts w:cs="Arial"/>
        </w:rPr>
        <w:t xml:space="preserve"> an easy-to-read synopsis of SCAT survey data </w:t>
      </w:r>
      <w:r w:rsidR="00092A0B">
        <w:rPr>
          <w:rFonts w:cs="Arial"/>
        </w:rPr>
        <w:t>collected by the SCATalogue app.</w:t>
      </w:r>
    </w:p>
    <w:p w14:paraId="62F888CE" w14:textId="1C1868FB" w:rsidR="00856A0D" w:rsidRDefault="00856A0D">
      <w:pPr>
        <w:rPr>
          <w:rFonts w:cs="Arial"/>
          <w:b/>
          <w:bCs/>
        </w:rPr>
      </w:pPr>
      <w:r>
        <w:rPr>
          <w:rFonts w:cs="Arial"/>
          <w:b/>
          <w:bCs/>
        </w:rPr>
        <w:t xml:space="preserve"> </w:t>
      </w:r>
    </w:p>
    <w:p w14:paraId="44EAA660" w14:textId="77777777" w:rsidR="00856A0D" w:rsidRPr="00856A0D" w:rsidRDefault="00856A0D">
      <w:pPr>
        <w:rPr>
          <w:rFonts w:cs="Arial"/>
        </w:rPr>
      </w:pPr>
    </w:p>
    <w:p w14:paraId="22A6AA38" w14:textId="77777777" w:rsidR="00856A0D" w:rsidRPr="00856A0D" w:rsidRDefault="00856A0D">
      <w:pPr>
        <w:rPr>
          <w:rFonts w:cs="Arial"/>
        </w:rPr>
      </w:pPr>
    </w:p>
    <w:p w14:paraId="7EE7BBF2" w14:textId="77777777" w:rsidR="00AD526A" w:rsidRDefault="00AD526A">
      <w:pPr>
        <w:rPr>
          <w:rFonts w:cs="Arial"/>
        </w:rPr>
      </w:pPr>
      <w:r>
        <w:rPr>
          <w:noProof/>
        </w:rPr>
        <w:lastRenderedPageBreak/>
        <w:drawing>
          <wp:inline distT="0" distB="0" distL="0" distR="0" wp14:anchorId="763E9794" wp14:editId="318C4523">
            <wp:extent cx="5390486" cy="3018790"/>
            <wp:effectExtent l="190500" t="190500" r="191770" b="1816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t="628" r="794"/>
                    <a:stretch/>
                  </pic:blipFill>
                  <pic:spPr bwMode="auto">
                    <a:xfrm>
                      <a:off x="0" y="0"/>
                      <a:ext cx="5406788" cy="302791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223F8F" w14:textId="77777777" w:rsidR="001947DB" w:rsidRDefault="001947DB">
      <w:pPr>
        <w:rPr>
          <w:rFonts w:cs="Arial"/>
        </w:rPr>
      </w:pPr>
    </w:p>
    <w:p w14:paraId="6B9484F2" w14:textId="77777777" w:rsidR="008D1ADF" w:rsidRDefault="00092A0B">
      <w:pPr>
        <w:rPr>
          <w:rFonts w:cs="Arial"/>
        </w:rPr>
      </w:pPr>
      <w:r>
        <w:rPr>
          <w:rFonts w:cs="Arial"/>
        </w:rPr>
        <w:t xml:space="preserve">The user must indicate the folder containing the scatprocessing.gdb file geodatabase, the location of the template SOS pdf, and the location of </w:t>
      </w:r>
      <w:r w:rsidR="00C05517">
        <w:rPr>
          <w:rFonts w:cs="Arial"/>
        </w:rPr>
        <w:t xml:space="preserve">the feature class representing the standard shoreline segments.  </w:t>
      </w:r>
      <w:r w:rsidR="000204B0">
        <w:rPr>
          <w:rFonts w:cs="Arial"/>
        </w:rPr>
        <w:t xml:space="preserve">Be sure to uncheck “This is a Drill” in the case of an actual event – checking this box embeds a drill watermark on the output SOS form. </w:t>
      </w:r>
    </w:p>
    <w:p w14:paraId="0BED022E" w14:textId="021B478C" w:rsidR="000204B0" w:rsidRDefault="000204B0">
      <w:pPr>
        <w:rPr>
          <w:rFonts w:cs="Arial"/>
        </w:rPr>
      </w:pPr>
      <w:r>
        <w:rPr>
          <w:rFonts w:cs="Arial"/>
        </w:rPr>
        <w:t xml:space="preserve"> </w:t>
      </w:r>
    </w:p>
    <w:p w14:paraId="1E795F27" w14:textId="3BA368D9" w:rsidR="001947DB" w:rsidRDefault="00C05517">
      <w:pPr>
        <w:rPr>
          <w:rFonts w:cs="Arial"/>
          <w:i/>
        </w:rPr>
      </w:pPr>
      <w:r w:rsidRPr="00C05517">
        <w:rPr>
          <w:rFonts w:cs="Arial"/>
          <w:b/>
        </w:rPr>
        <w:t>NOTE:</w:t>
      </w:r>
      <w:r>
        <w:rPr>
          <w:rFonts w:cs="Arial"/>
        </w:rPr>
        <w:t xml:space="preserve">  </w:t>
      </w:r>
      <w:r w:rsidR="008D1ADF" w:rsidRPr="008D1ADF">
        <w:rPr>
          <w:rFonts w:cs="Arial"/>
          <w:i/>
          <w:iCs/>
        </w:rPr>
        <w:t>For marine surveys</w:t>
      </w:r>
      <w:r w:rsidR="008D1ADF">
        <w:rPr>
          <w:rFonts w:cs="Arial"/>
        </w:rPr>
        <w:t xml:space="preserve">, </w:t>
      </w:r>
      <w:r w:rsidR="008D1ADF">
        <w:rPr>
          <w:rFonts w:cs="Arial"/>
          <w:i/>
        </w:rPr>
        <w:t>i</w:t>
      </w:r>
      <w:r w:rsidRPr="00C05517">
        <w:rPr>
          <w:rFonts w:cs="Arial"/>
          <w:i/>
        </w:rPr>
        <w:t xml:space="preserve">f the user generated a </w:t>
      </w:r>
      <w:r>
        <w:rPr>
          <w:rFonts w:cs="Arial"/>
          <w:i/>
        </w:rPr>
        <w:t xml:space="preserve">new </w:t>
      </w:r>
      <w:r w:rsidRPr="00C05517">
        <w:rPr>
          <w:rFonts w:cs="Arial"/>
          <w:i/>
        </w:rPr>
        <w:t xml:space="preserve">shoreline using the Create Shoreline </w:t>
      </w:r>
      <w:r w:rsidR="008D1ADF">
        <w:rPr>
          <w:rFonts w:cs="Arial"/>
          <w:i/>
        </w:rPr>
        <w:t xml:space="preserve">or Waterway </w:t>
      </w:r>
      <w:r w:rsidRPr="00C05517">
        <w:rPr>
          <w:rFonts w:cs="Arial"/>
          <w:i/>
        </w:rPr>
        <w:t xml:space="preserve">from Selected Polygons tool (see Appendix 2, in the QA/QC Processing Toolkit), then the </w:t>
      </w:r>
      <w:r w:rsidR="005825AF">
        <w:rPr>
          <w:rFonts w:cs="Arial"/>
          <w:i/>
        </w:rPr>
        <w:t>Shoreline Snapping</w:t>
      </w:r>
      <w:r w:rsidRPr="00C05517">
        <w:rPr>
          <w:rFonts w:cs="Arial"/>
          <w:i/>
        </w:rPr>
        <w:t xml:space="preserve"> Segments entry on the tool should be directed to the </w:t>
      </w:r>
      <w:proofErr w:type="spellStart"/>
      <w:r w:rsidRPr="00C05517">
        <w:rPr>
          <w:rFonts w:cs="Arial"/>
          <w:i/>
        </w:rPr>
        <w:t>Shoreline_Segmented</w:t>
      </w:r>
      <w:proofErr w:type="spellEnd"/>
      <w:r w:rsidRPr="00C05517">
        <w:rPr>
          <w:rFonts w:cs="Arial"/>
          <w:i/>
        </w:rPr>
        <w:t xml:space="preserve"> feature class within the current scatprocessing.gdb geodatabase.</w:t>
      </w:r>
    </w:p>
    <w:p w14:paraId="1FF7D7B7" w14:textId="77777777" w:rsidR="008D1ADF" w:rsidRDefault="008D1ADF">
      <w:pPr>
        <w:rPr>
          <w:rFonts w:cs="Arial"/>
          <w:i/>
        </w:rPr>
      </w:pPr>
    </w:p>
    <w:p w14:paraId="01C12DEC" w14:textId="7D36A0C5" w:rsidR="008D1ADF" w:rsidRDefault="008D1ADF">
      <w:pPr>
        <w:rPr>
          <w:rFonts w:cs="Arial"/>
          <w:i/>
        </w:rPr>
      </w:pPr>
      <w:r>
        <w:rPr>
          <w:rFonts w:cs="Arial"/>
          <w:i/>
        </w:rPr>
        <w:t>For inland dry waterway surveys, i</w:t>
      </w:r>
      <w:r w:rsidRPr="00C05517">
        <w:rPr>
          <w:rFonts w:cs="Arial"/>
          <w:i/>
        </w:rPr>
        <w:t xml:space="preserve">f the user generated a </w:t>
      </w:r>
      <w:r>
        <w:rPr>
          <w:rFonts w:cs="Arial"/>
          <w:i/>
        </w:rPr>
        <w:t>new waterway</w:t>
      </w:r>
      <w:r w:rsidRPr="00C05517">
        <w:rPr>
          <w:rFonts w:cs="Arial"/>
          <w:i/>
        </w:rPr>
        <w:t xml:space="preserve"> using the Create Shoreline</w:t>
      </w:r>
      <w:r>
        <w:rPr>
          <w:rFonts w:cs="Arial"/>
          <w:i/>
        </w:rPr>
        <w:t xml:space="preserve"> or Waterway</w:t>
      </w:r>
      <w:r w:rsidRPr="00C05517">
        <w:rPr>
          <w:rFonts w:cs="Arial"/>
          <w:i/>
        </w:rPr>
        <w:t xml:space="preserve"> from Selected Polygons tool (see Appendix 2, in the QA/QC Processing Toolkit), then the </w:t>
      </w:r>
      <w:r w:rsidR="005825AF">
        <w:rPr>
          <w:rFonts w:cs="Arial"/>
          <w:i/>
        </w:rPr>
        <w:t>Waterway Snapping</w:t>
      </w:r>
      <w:r w:rsidRPr="00C05517">
        <w:rPr>
          <w:rFonts w:cs="Arial"/>
          <w:i/>
        </w:rPr>
        <w:t xml:space="preserve"> Segments entry on the tool should be directed to the </w:t>
      </w:r>
      <w:proofErr w:type="spellStart"/>
      <w:r>
        <w:rPr>
          <w:rFonts w:cs="Arial"/>
          <w:i/>
        </w:rPr>
        <w:t>Waterway</w:t>
      </w:r>
      <w:r w:rsidRPr="00C05517">
        <w:rPr>
          <w:rFonts w:cs="Arial"/>
          <w:i/>
        </w:rPr>
        <w:t>_Segmented</w:t>
      </w:r>
      <w:proofErr w:type="spellEnd"/>
      <w:r w:rsidRPr="00C05517">
        <w:rPr>
          <w:rFonts w:cs="Arial"/>
          <w:i/>
        </w:rPr>
        <w:t xml:space="preserve"> feature class within the current scatprocessing.gdb geodatabase.</w:t>
      </w:r>
    </w:p>
    <w:p w14:paraId="314416BD" w14:textId="77777777" w:rsidR="00656C8C" w:rsidRDefault="00656C8C">
      <w:pPr>
        <w:rPr>
          <w:rFonts w:cs="Arial"/>
          <w:i/>
        </w:rPr>
      </w:pPr>
    </w:p>
    <w:p w14:paraId="7646A292" w14:textId="04B16B40" w:rsidR="004812B7" w:rsidRDefault="004812B7">
      <w:pPr>
        <w:rPr>
          <w:rFonts w:cs="Arial"/>
        </w:rPr>
      </w:pPr>
      <w:r>
        <w:rPr>
          <w:rFonts w:cs="Arial"/>
        </w:rPr>
        <w:t>The eight</w:t>
      </w:r>
      <w:r w:rsidR="00505BB9">
        <w:rPr>
          <w:rFonts w:cs="Arial"/>
        </w:rPr>
        <w:t>h</w:t>
      </w:r>
      <w:r>
        <w:rPr>
          <w:rFonts w:cs="Arial"/>
        </w:rPr>
        <w:t xml:space="preserve"> tool is an optional tool that will create a folder of photo thumbnails of all survey photos.  This is included because sometimes it is unwieldy to include the larger raw photos from the app within ArcMap documents.</w:t>
      </w:r>
    </w:p>
    <w:p w14:paraId="2B5FA421" w14:textId="77777777" w:rsidR="004812B7" w:rsidRDefault="004812B7">
      <w:pPr>
        <w:rPr>
          <w:rFonts w:cs="Arial"/>
        </w:rPr>
      </w:pPr>
    </w:p>
    <w:p w14:paraId="58CE52A6" w14:textId="2FF2B639" w:rsidR="004812B7" w:rsidRDefault="004812B7">
      <w:pPr>
        <w:rPr>
          <w:rFonts w:cs="Arial"/>
        </w:rPr>
      </w:pPr>
      <w:r>
        <w:rPr>
          <w:rFonts w:cs="Arial"/>
          <w:noProof/>
        </w:rPr>
        <w:lastRenderedPageBreak/>
        <w:drawing>
          <wp:inline distT="0" distB="0" distL="0" distR="0" wp14:anchorId="0D457690" wp14:editId="637361CD">
            <wp:extent cx="5943600" cy="3065780"/>
            <wp:effectExtent l="190500" t="190500" r="190500" b="191770"/>
            <wp:docPr id="205" name="Picture 20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Tool8.JPG"/>
                    <pic:cNvPicPr/>
                  </pic:nvPicPr>
                  <pic:blipFill>
                    <a:blip r:embed="rId19">
                      <a:extLst>
                        <a:ext uri="{28A0092B-C50C-407E-A947-70E740481C1C}">
                          <a14:useLocalDpi xmlns:a14="http://schemas.microsoft.com/office/drawing/2010/main" val="0"/>
                        </a:ext>
                      </a:extLst>
                    </a:blip>
                    <a:stretch>
                      <a:fillRect/>
                    </a:stretch>
                  </pic:blipFill>
                  <pic:spPr>
                    <a:xfrm>
                      <a:off x="0" y="0"/>
                      <a:ext cx="5943600" cy="3065780"/>
                    </a:xfrm>
                    <a:prstGeom prst="rect">
                      <a:avLst/>
                    </a:prstGeom>
                    <a:ln>
                      <a:noFill/>
                    </a:ln>
                    <a:effectLst>
                      <a:outerShdw blurRad="190500" algn="tl" rotWithShape="0">
                        <a:srgbClr val="000000">
                          <a:alpha val="70000"/>
                        </a:srgbClr>
                      </a:outerShdw>
                    </a:effectLst>
                  </pic:spPr>
                </pic:pic>
              </a:graphicData>
            </a:graphic>
          </wp:inline>
        </w:drawing>
      </w:r>
    </w:p>
    <w:p w14:paraId="4E77D3C1" w14:textId="77777777" w:rsidR="004812B7" w:rsidRDefault="004812B7">
      <w:pPr>
        <w:rPr>
          <w:rFonts w:cs="Arial"/>
        </w:rPr>
      </w:pPr>
    </w:p>
    <w:p w14:paraId="1C2913A6" w14:textId="2315BB06" w:rsidR="00656C8C" w:rsidRDefault="00656C8C">
      <w:pPr>
        <w:rPr>
          <w:rFonts w:cs="Arial"/>
        </w:rPr>
      </w:pPr>
      <w:r>
        <w:rPr>
          <w:rFonts w:cs="Arial"/>
        </w:rPr>
        <w:t>The last</w:t>
      </w:r>
      <w:r w:rsidR="001374DB">
        <w:rPr>
          <w:rFonts w:cs="Arial"/>
        </w:rPr>
        <w:t xml:space="preserve"> (</w:t>
      </w:r>
      <w:r w:rsidR="004812B7">
        <w:rPr>
          <w:rFonts w:cs="Arial"/>
        </w:rPr>
        <w:t xml:space="preserve">also </w:t>
      </w:r>
      <w:r w:rsidR="001374DB">
        <w:rPr>
          <w:rFonts w:cs="Arial"/>
        </w:rPr>
        <w:t>optional)</w:t>
      </w:r>
      <w:r>
        <w:rPr>
          <w:rFonts w:cs="Arial"/>
        </w:rPr>
        <w:t xml:space="preserve"> tool in the Initial Processing toolkit is the </w:t>
      </w:r>
      <w:r w:rsidR="003B7D0A">
        <w:rPr>
          <w:rFonts w:cs="Arial"/>
        </w:rPr>
        <w:t>9</w:t>
      </w:r>
      <w:r>
        <w:rPr>
          <w:rFonts w:cs="Arial"/>
        </w:rPr>
        <w:t xml:space="preserve">_Calculate Tabular Survey-Segment Oiling tool.  Enter the folder location </w:t>
      </w:r>
      <w:r w:rsidR="004658F3">
        <w:rPr>
          <w:rFonts w:cs="Arial"/>
        </w:rPr>
        <w:t xml:space="preserve">of the current scatprocessing.gdb file geodatabase.  </w:t>
      </w:r>
    </w:p>
    <w:p w14:paraId="6EE3899D" w14:textId="77777777" w:rsidR="00656C8C" w:rsidRPr="00656C8C" w:rsidRDefault="00656C8C">
      <w:pPr>
        <w:rPr>
          <w:rFonts w:cs="Arial"/>
        </w:rPr>
      </w:pPr>
      <w:r>
        <w:rPr>
          <w:noProof/>
        </w:rPr>
        <w:drawing>
          <wp:inline distT="0" distB="0" distL="0" distR="0" wp14:anchorId="663B38C5" wp14:editId="1D60B00A">
            <wp:extent cx="5915025" cy="1780540"/>
            <wp:effectExtent l="190500" t="190500" r="200025" b="1816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t="1039" r="436" b="1801"/>
                    <a:stretch/>
                  </pic:blipFill>
                  <pic:spPr bwMode="auto">
                    <a:xfrm>
                      <a:off x="0" y="0"/>
                      <a:ext cx="5917713" cy="178134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342B9" w14:textId="77777777" w:rsidR="001947DB" w:rsidRPr="000206FC" w:rsidRDefault="004658F3">
      <w:pPr>
        <w:rPr>
          <w:rFonts w:cs="Arial"/>
        </w:rPr>
      </w:pPr>
      <w:r>
        <w:rPr>
          <w:rFonts w:cs="Arial"/>
        </w:rPr>
        <w:t>An Excel file will be generated in the same folder as the SCATalogue folder with the same name as the survey name.  It will contain data representing the length totals of each degree of oiling captured within the active segment.</w:t>
      </w:r>
    </w:p>
    <w:p w14:paraId="4F6BE669" w14:textId="77777777" w:rsidR="004F1624" w:rsidRDefault="004F1624">
      <w:pPr>
        <w:rPr>
          <w:rFonts w:asciiTheme="majorHAnsi" w:eastAsiaTheme="majorEastAsia" w:hAnsiTheme="majorHAnsi" w:cstheme="majorBidi"/>
          <w:color w:val="2E74B5" w:themeColor="accent1" w:themeShade="BF"/>
          <w:sz w:val="32"/>
          <w:szCs w:val="32"/>
        </w:rPr>
      </w:pPr>
      <w:bookmarkStart w:id="3" w:name="_Toc529268212"/>
      <w:r>
        <w:br w:type="page"/>
      </w:r>
    </w:p>
    <w:p w14:paraId="25C38242" w14:textId="214E2EF3" w:rsidR="00830C7D" w:rsidRPr="000206FC" w:rsidRDefault="00244D81" w:rsidP="00DA7E67">
      <w:pPr>
        <w:pStyle w:val="Heading1"/>
      </w:pPr>
      <w:bookmarkStart w:id="4" w:name="_GoBack"/>
      <w:bookmarkEnd w:id="4"/>
      <w:r w:rsidRPr="000206FC">
        <w:lastRenderedPageBreak/>
        <w:t>General Products</w:t>
      </w:r>
      <w:bookmarkEnd w:id="3"/>
      <w:r w:rsidRPr="000206FC">
        <w:t xml:space="preserve"> </w:t>
      </w:r>
    </w:p>
    <w:p w14:paraId="5868E9A7" w14:textId="77777777" w:rsidR="001652F8" w:rsidRPr="000206FC" w:rsidRDefault="001652F8" w:rsidP="001652F8">
      <w:pPr>
        <w:rPr>
          <w:rFonts w:cs="Arial"/>
          <w:b/>
          <w:sz w:val="28"/>
          <w:szCs w:val="28"/>
        </w:rPr>
      </w:pPr>
    </w:p>
    <w:p w14:paraId="4BD8970A" w14:textId="77777777" w:rsidR="00244D81" w:rsidRPr="000206FC" w:rsidRDefault="00244D81" w:rsidP="00D12E83">
      <w:pPr>
        <w:pStyle w:val="ListParagraph"/>
        <w:rPr>
          <w:rFonts w:cs="Arial"/>
        </w:rPr>
      </w:pPr>
    </w:p>
    <w:p w14:paraId="4F273FA3" w14:textId="77777777" w:rsidR="00830C7D" w:rsidRPr="000206FC" w:rsidRDefault="00830C7D" w:rsidP="00830C7D">
      <w:pPr>
        <w:pStyle w:val="ListParagraph"/>
        <w:rPr>
          <w:rFonts w:cs="Arial"/>
          <w:b/>
        </w:rPr>
      </w:pPr>
      <w:r w:rsidRPr="000206FC">
        <w:rPr>
          <w:rFonts w:cs="Arial"/>
          <w:b/>
        </w:rPr>
        <w:t>All Phases</w:t>
      </w:r>
    </w:p>
    <w:p w14:paraId="2FC1245C" w14:textId="77777777" w:rsidR="00830C7D" w:rsidRPr="000206FC" w:rsidRDefault="00830C7D" w:rsidP="00D12E83">
      <w:pPr>
        <w:pStyle w:val="ListParagraph"/>
        <w:rPr>
          <w:rFonts w:cs="Arial"/>
        </w:rPr>
      </w:pPr>
      <w:r w:rsidRPr="000206FC">
        <w:rPr>
          <w:rFonts w:cs="Arial"/>
        </w:rPr>
        <w:t xml:space="preserve">Overview Map Showing Operational Divisions and Shoreline Segments </w:t>
      </w:r>
    </w:p>
    <w:p w14:paraId="1F9CB697" w14:textId="77777777" w:rsidR="00830C7D" w:rsidRPr="000206FC" w:rsidRDefault="00830C7D" w:rsidP="00D12E83">
      <w:pPr>
        <w:pStyle w:val="ListParagraph"/>
        <w:rPr>
          <w:rFonts w:cs="Arial"/>
        </w:rPr>
      </w:pPr>
    </w:p>
    <w:p w14:paraId="5A15782D" w14:textId="77777777" w:rsidR="00830C7D" w:rsidRPr="000206FC" w:rsidRDefault="00830C7D" w:rsidP="00D12E83">
      <w:pPr>
        <w:pStyle w:val="ListParagraph"/>
        <w:rPr>
          <w:rFonts w:cs="Arial"/>
        </w:rPr>
      </w:pPr>
    </w:p>
    <w:p w14:paraId="04B02E78" w14:textId="77777777" w:rsidR="00830C7D" w:rsidRPr="000206FC" w:rsidRDefault="00830C7D" w:rsidP="00D12E83">
      <w:pPr>
        <w:pStyle w:val="ListParagraph"/>
        <w:rPr>
          <w:rFonts w:cs="Arial"/>
          <w:b/>
        </w:rPr>
      </w:pPr>
      <w:r w:rsidRPr="000206FC">
        <w:rPr>
          <w:rFonts w:cs="Arial"/>
          <w:b/>
        </w:rPr>
        <w:t xml:space="preserve">Initial </w:t>
      </w:r>
    </w:p>
    <w:p w14:paraId="75F35615" w14:textId="77777777" w:rsidR="00830C7D" w:rsidRPr="000206FC" w:rsidRDefault="00830C7D" w:rsidP="00D12E83">
      <w:pPr>
        <w:pStyle w:val="ListParagraph"/>
        <w:rPr>
          <w:rFonts w:cs="Arial"/>
        </w:rPr>
      </w:pPr>
      <w:r w:rsidRPr="000206FC">
        <w:rPr>
          <w:rFonts w:cs="Arial"/>
        </w:rPr>
        <w:t>Overview Map of Surface Oiling</w:t>
      </w:r>
    </w:p>
    <w:p w14:paraId="133A4F14" w14:textId="77777777" w:rsidR="00830C7D" w:rsidRPr="000206FC" w:rsidRDefault="00830C7D" w:rsidP="00D12E83">
      <w:pPr>
        <w:pStyle w:val="ListParagraph"/>
        <w:rPr>
          <w:rFonts w:cs="Arial"/>
        </w:rPr>
      </w:pPr>
      <w:r w:rsidRPr="000206FC">
        <w:rPr>
          <w:rFonts w:cs="Arial"/>
        </w:rPr>
        <w:t>Summary Table of Surface Oiling</w:t>
      </w:r>
    </w:p>
    <w:p w14:paraId="3EF87806" w14:textId="77777777" w:rsidR="00830C7D" w:rsidRPr="000206FC" w:rsidRDefault="00830C7D" w:rsidP="00D12E83">
      <w:pPr>
        <w:pStyle w:val="ListParagraph"/>
        <w:rPr>
          <w:rFonts w:cs="Arial"/>
        </w:rPr>
      </w:pPr>
    </w:p>
    <w:p w14:paraId="5D215C23" w14:textId="77777777" w:rsidR="00830C7D" w:rsidRPr="000206FC" w:rsidRDefault="00830C7D" w:rsidP="00D12E83">
      <w:pPr>
        <w:pStyle w:val="ListParagraph"/>
        <w:rPr>
          <w:rFonts w:cs="Arial"/>
        </w:rPr>
      </w:pPr>
    </w:p>
    <w:p w14:paraId="63D8A260" w14:textId="77777777" w:rsidR="00830C7D" w:rsidRPr="000206FC" w:rsidRDefault="00830C7D" w:rsidP="00D12E83">
      <w:pPr>
        <w:pStyle w:val="ListParagraph"/>
        <w:rPr>
          <w:rFonts w:cs="Arial"/>
          <w:b/>
        </w:rPr>
      </w:pPr>
      <w:r w:rsidRPr="000206FC">
        <w:rPr>
          <w:rFonts w:cs="Arial"/>
          <w:b/>
        </w:rPr>
        <w:t>Operational Periods</w:t>
      </w:r>
    </w:p>
    <w:p w14:paraId="08DA19CA" w14:textId="77777777" w:rsidR="00CF18F6" w:rsidRPr="000206FC" w:rsidRDefault="00CF18F6" w:rsidP="00D12E83">
      <w:pPr>
        <w:pStyle w:val="ListParagraph"/>
        <w:rPr>
          <w:rFonts w:cs="Arial"/>
        </w:rPr>
      </w:pPr>
      <w:r w:rsidRPr="000206FC">
        <w:rPr>
          <w:rFonts w:cs="Arial"/>
        </w:rPr>
        <w:tab/>
        <w:t>Planning</w:t>
      </w:r>
    </w:p>
    <w:p w14:paraId="321C16DA" w14:textId="77777777" w:rsidR="00830C7D" w:rsidRPr="000206FC" w:rsidRDefault="00830C7D" w:rsidP="00CF18F6">
      <w:pPr>
        <w:pStyle w:val="ListParagraph"/>
        <w:ind w:left="1440" w:firstLine="720"/>
        <w:rPr>
          <w:rFonts w:cs="Arial"/>
        </w:rPr>
      </w:pPr>
      <w:r w:rsidRPr="000206FC">
        <w:rPr>
          <w:rFonts w:cs="Arial"/>
        </w:rPr>
        <w:t>Overview Map of Surface Oiling Categories</w:t>
      </w:r>
    </w:p>
    <w:p w14:paraId="7AA57312" w14:textId="77777777" w:rsidR="00830C7D" w:rsidRPr="000206FC" w:rsidRDefault="00830C7D" w:rsidP="00CF18F6">
      <w:pPr>
        <w:pStyle w:val="ListParagraph"/>
        <w:ind w:left="1440" w:firstLine="720"/>
        <w:rPr>
          <w:rFonts w:cs="Arial"/>
        </w:rPr>
      </w:pPr>
      <w:r w:rsidRPr="000206FC">
        <w:rPr>
          <w:rFonts w:cs="Arial"/>
        </w:rPr>
        <w:t xml:space="preserve">Summary Table of SCAT Survey History </w:t>
      </w:r>
    </w:p>
    <w:p w14:paraId="383C7D7D" w14:textId="77777777" w:rsidR="00830C7D" w:rsidRPr="000206FC" w:rsidRDefault="00830C7D" w:rsidP="00CF18F6">
      <w:pPr>
        <w:pStyle w:val="ListParagraph"/>
        <w:ind w:left="1440" w:firstLine="720"/>
        <w:rPr>
          <w:rFonts w:cs="Arial"/>
        </w:rPr>
      </w:pPr>
      <w:r w:rsidRPr="000206FC">
        <w:rPr>
          <w:rFonts w:cs="Arial"/>
        </w:rPr>
        <w:t>Summary Table of Surface Oil Categories by Substrate Type</w:t>
      </w:r>
    </w:p>
    <w:p w14:paraId="03A6F94F" w14:textId="77777777" w:rsidR="00830C7D" w:rsidRPr="000206FC" w:rsidRDefault="00CF18F6" w:rsidP="00CF18F6">
      <w:pPr>
        <w:pStyle w:val="ListParagraph"/>
        <w:ind w:left="1440" w:firstLine="720"/>
        <w:rPr>
          <w:rFonts w:cs="Arial"/>
        </w:rPr>
      </w:pPr>
      <w:r w:rsidRPr="000206FC">
        <w:rPr>
          <w:rFonts w:cs="Arial"/>
        </w:rPr>
        <w:t>Overview Map of Oiled Substrate Type</w:t>
      </w:r>
    </w:p>
    <w:p w14:paraId="37B6F775" w14:textId="77777777" w:rsidR="00CF18F6" w:rsidRPr="000206FC" w:rsidRDefault="00CF18F6" w:rsidP="00CF18F6">
      <w:pPr>
        <w:rPr>
          <w:rFonts w:cs="Arial"/>
        </w:rPr>
      </w:pPr>
      <w:r w:rsidRPr="000206FC">
        <w:rPr>
          <w:rFonts w:cs="Arial"/>
        </w:rPr>
        <w:tab/>
      </w:r>
      <w:r w:rsidRPr="000206FC">
        <w:rPr>
          <w:rFonts w:cs="Arial"/>
        </w:rPr>
        <w:tab/>
        <w:t>Operations</w:t>
      </w:r>
    </w:p>
    <w:p w14:paraId="01402058" w14:textId="77777777" w:rsidR="00CF18F6" w:rsidRPr="000206FC" w:rsidRDefault="00CF18F6" w:rsidP="00CF18F6">
      <w:pPr>
        <w:rPr>
          <w:rFonts w:cs="Arial"/>
        </w:rPr>
      </w:pPr>
      <w:r w:rsidRPr="000206FC">
        <w:rPr>
          <w:rFonts w:cs="Arial"/>
        </w:rPr>
        <w:tab/>
      </w:r>
      <w:r w:rsidRPr="000206FC">
        <w:rPr>
          <w:rFonts w:cs="Arial"/>
        </w:rPr>
        <w:tab/>
      </w:r>
      <w:r w:rsidRPr="000206FC">
        <w:rPr>
          <w:rFonts w:cs="Arial"/>
        </w:rPr>
        <w:tab/>
        <w:t xml:space="preserve">SOS form printouts </w:t>
      </w:r>
    </w:p>
    <w:p w14:paraId="14258578" w14:textId="77777777" w:rsidR="00CF18F6" w:rsidRPr="000206FC" w:rsidRDefault="00CF18F6" w:rsidP="00CF18F6">
      <w:pPr>
        <w:rPr>
          <w:rFonts w:cs="Arial"/>
        </w:rPr>
      </w:pPr>
      <w:r w:rsidRPr="000206FC">
        <w:rPr>
          <w:rFonts w:cs="Arial"/>
        </w:rPr>
        <w:tab/>
      </w:r>
      <w:r w:rsidRPr="000206FC">
        <w:rPr>
          <w:rFonts w:cs="Arial"/>
        </w:rPr>
        <w:tab/>
      </w:r>
      <w:r w:rsidRPr="000206FC">
        <w:rPr>
          <w:rFonts w:cs="Arial"/>
        </w:rPr>
        <w:tab/>
        <w:t xml:space="preserve">Sketch maps </w:t>
      </w:r>
    </w:p>
    <w:p w14:paraId="7E7E1A97" w14:textId="77777777" w:rsidR="00CF18F6" w:rsidRPr="000206FC" w:rsidRDefault="00CF18F6" w:rsidP="00CF18F6">
      <w:pPr>
        <w:rPr>
          <w:rFonts w:cs="Arial"/>
        </w:rPr>
      </w:pPr>
      <w:r w:rsidRPr="000206FC">
        <w:rPr>
          <w:rFonts w:cs="Arial"/>
        </w:rPr>
        <w:tab/>
      </w:r>
      <w:r w:rsidRPr="000206FC">
        <w:rPr>
          <w:rFonts w:cs="Arial"/>
        </w:rPr>
        <w:tab/>
      </w:r>
      <w:r w:rsidRPr="000206FC">
        <w:rPr>
          <w:rFonts w:cs="Arial"/>
        </w:rPr>
        <w:tab/>
        <w:t>Oiling Maps for Single Shoreline Segment(s)</w:t>
      </w:r>
    </w:p>
    <w:p w14:paraId="46CF21EE" w14:textId="77777777" w:rsidR="00CF18F6" w:rsidRPr="000206FC" w:rsidRDefault="00CF18F6" w:rsidP="00CF18F6">
      <w:pPr>
        <w:rPr>
          <w:rFonts w:cs="Arial"/>
        </w:rPr>
      </w:pPr>
      <w:r w:rsidRPr="000206FC">
        <w:rPr>
          <w:rFonts w:cs="Arial"/>
        </w:rPr>
        <w:tab/>
      </w:r>
      <w:r w:rsidRPr="000206FC">
        <w:rPr>
          <w:rFonts w:cs="Arial"/>
        </w:rPr>
        <w:tab/>
      </w:r>
      <w:r w:rsidRPr="000206FC">
        <w:rPr>
          <w:rFonts w:cs="Arial"/>
        </w:rPr>
        <w:tab/>
      </w:r>
    </w:p>
    <w:p w14:paraId="13558E7E" w14:textId="77777777" w:rsidR="00244D81" w:rsidRPr="000206FC" w:rsidRDefault="00244D81" w:rsidP="00244D81">
      <w:pPr>
        <w:rPr>
          <w:rFonts w:cs="Arial"/>
        </w:rPr>
      </w:pPr>
    </w:p>
    <w:p w14:paraId="544821E2" w14:textId="77777777" w:rsidR="00244D81" w:rsidRDefault="00D96BE1" w:rsidP="00DA7E67">
      <w:pPr>
        <w:pStyle w:val="Heading1"/>
      </w:pPr>
      <w:bookmarkStart w:id="5" w:name="_Toc529268213"/>
      <w:r>
        <w:t>Additional P</w:t>
      </w:r>
      <w:r w:rsidR="00244D81" w:rsidRPr="000206FC">
        <w:t>roducts</w:t>
      </w:r>
      <w:bookmarkEnd w:id="5"/>
      <w:r w:rsidR="00244D81" w:rsidRPr="000206FC">
        <w:t xml:space="preserve"> </w:t>
      </w:r>
    </w:p>
    <w:p w14:paraId="6E48B816" w14:textId="77777777" w:rsidR="00244D81" w:rsidRPr="000206FC" w:rsidRDefault="00244D81" w:rsidP="00244D81">
      <w:pPr>
        <w:rPr>
          <w:rFonts w:cs="Arial"/>
        </w:rPr>
      </w:pPr>
    </w:p>
    <w:p w14:paraId="76CB0DCA" w14:textId="77777777" w:rsidR="00244D81" w:rsidRPr="000206FC" w:rsidRDefault="00244D81" w:rsidP="00244D81">
      <w:pPr>
        <w:rPr>
          <w:rFonts w:cs="Arial"/>
        </w:rPr>
      </w:pPr>
      <w:r w:rsidRPr="000206FC">
        <w:rPr>
          <w:rFonts w:cs="Arial"/>
        </w:rPr>
        <w:t>Overview Map of oil category from Initial Response Surveys</w:t>
      </w:r>
    </w:p>
    <w:p w14:paraId="66DCEA81" w14:textId="77777777" w:rsidR="00244D81" w:rsidRPr="000206FC" w:rsidRDefault="00244D81" w:rsidP="00244D81">
      <w:pPr>
        <w:rPr>
          <w:rFonts w:cs="Arial"/>
        </w:rPr>
      </w:pPr>
      <w:r w:rsidRPr="000206FC">
        <w:rPr>
          <w:rFonts w:cs="Arial"/>
        </w:rPr>
        <w:t>Detailed oiling maps for a given Shoreline Segment</w:t>
      </w:r>
    </w:p>
    <w:p w14:paraId="441D34E6" w14:textId="77777777" w:rsidR="00244D81" w:rsidRPr="000206FC" w:rsidRDefault="00244D81" w:rsidP="00244D81">
      <w:pPr>
        <w:rPr>
          <w:rFonts w:cs="Arial"/>
        </w:rPr>
      </w:pPr>
      <w:r w:rsidRPr="000206FC">
        <w:rPr>
          <w:rFonts w:cs="Arial"/>
        </w:rPr>
        <w:t>Overview map of Surface Oil Categories</w:t>
      </w:r>
    </w:p>
    <w:p w14:paraId="2F8333D2" w14:textId="77777777" w:rsidR="00244D81" w:rsidRPr="000206FC" w:rsidRDefault="00244D81" w:rsidP="00244D81">
      <w:pPr>
        <w:rPr>
          <w:rFonts w:cs="Arial"/>
        </w:rPr>
      </w:pPr>
      <w:r w:rsidRPr="000206FC">
        <w:rPr>
          <w:rFonts w:cs="Arial"/>
        </w:rPr>
        <w:t>Overview map of oil zone substrate types</w:t>
      </w:r>
    </w:p>
    <w:p w14:paraId="5767D814" w14:textId="77777777" w:rsidR="00244D81" w:rsidRPr="000206FC" w:rsidRDefault="00244D81" w:rsidP="00244D81">
      <w:pPr>
        <w:rPr>
          <w:rFonts w:cs="Arial"/>
        </w:rPr>
      </w:pPr>
      <w:r w:rsidRPr="000206FC">
        <w:rPr>
          <w:rFonts w:cs="Arial"/>
        </w:rPr>
        <w:t xml:space="preserve">Overview map of </w:t>
      </w:r>
      <w:r w:rsidR="00456A69" w:rsidRPr="000206FC">
        <w:rPr>
          <w:rFonts w:cs="Arial"/>
        </w:rPr>
        <w:t>Remobilization</w:t>
      </w:r>
      <w:r w:rsidRPr="000206FC">
        <w:rPr>
          <w:rFonts w:cs="Arial"/>
        </w:rPr>
        <w:t xml:space="preserve"> Potential</w:t>
      </w:r>
    </w:p>
    <w:p w14:paraId="45D95A78" w14:textId="77777777" w:rsidR="00244D81" w:rsidRPr="000206FC" w:rsidRDefault="00244D81" w:rsidP="00244D81">
      <w:pPr>
        <w:rPr>
          <w:rFonts w:cs="Arial"/>
        </w:rPr>
      </w:pPr>
      <w:r w:rsidRPr="000206FC">
        <w:rPr>
          <w:rFonts w:cs="Arial"/>
        </w:rPr>
        <w:t>Overview map of Oil Persistence</w:t>
      </w:r>
    </w:p>
    <w:p w14:paraId="3E709A51" w14:textId="77777777" w:rsidR="00244D81" w:rsidRPr="000206FC" w:rsidRDefault="00244D81" w:rsidP="00244D81">
      <w:pPr>
        <w:rPr>
          <w:rFonts w:cs="Arial"/>
        </w:rPr>
      </w:pPr>
      <w:r w:rsidRPr="000206FC">
        <w:rPr>
          <w:rFonts w:cs="Arial"/>
        </w:rPr>
        <w:t>Overview map of Subsurface Oil Category</w:t>
      </w:r>
    </w:p>
    <w:p w14:paraId="00DCDE69" w14:textId="77777777" w:rsidR="00244D81" w:rsidRPr="000206FC" w:rsidRDefault="00244D81" w:rsidP="00244D81">
      <w:pPr>
        <w:rPr>
          <w:rFonts w:cs="Arial"/>
        </w:rPr>
      </w:pPr>
      <w:r w:rsidRPr="000206FC">
        <w:rPr>
          <w:rFonts w:cs="Arial"/>
        </w:rPr>
        <w:t>Overview map of Subsurface Oil State</w:t>
      </w:r>
    </w:p>
    <w:p w14:paraId="344D1279" w14:textId="77777777" w:rsidR="00244D81" w:rsidRPr="000206FC" w:rsidRDefault="00244D81" w:rsidP="00244D81">
      <w:pPr>
        <w:rPr>
          <w:rFonts w:cs="Arial"/>
        </w:rPr>
      </w:pPr>
      <w:r w:rsidRPr="000206FC">
        <w:rPr>
          <w:rFonts w:cs="Arial"/>
        </w:rPr>
        <w:t>Summary map of Surface Oil Categories</w:t>
      </w:r>
    </w:p>
    <w:p w14:paraId="0BCA8BDF" w14:textId="77777777" w:rsidR="00244D81" w:rsidRPr="000206FC" w:rsidRDefault="00244D81" w:rsidP="00244D81">
      <w:pPr>
        <w:rPr>
          <w:rFonts w:cs="Arial"/>
        </w:rPr>
      </w:pPr>
      <w:r w:rsidRPr="000206FC">
        <w:rPr>
          <w:rFonts w:cs="Arial"/>
        </w:rPr>
        <w:t>Summary map of Oil Substrate Types</w:t>
      </w:r>
    </w:p>
    <w:p w14:paraId="746495CE" w14:textId="77777777" w:rsidR="00244D81" w:rsidRPr="000206FC" w:rsidRDefault="00244D81" w:rsidP="00244D81">
      <w:pPr>
        <w:rPr>
          <w:rFonts w:cs="Arial"/>
        </w:rPr>
      </w:pPr>
      <w:r w:rsidRPr="000206FC">
        <w:rPr>
          <w:rFonts w:cs="Arial"/>
        </w:rPr>
        <w:t>Summary maps of oil volume</w:t>
      </w:r>
    </w:p>
    <w:p w14:paraId="51D3F356" w14:textId="77777777" w:rsidR="00244D81" w:rsidRPr="000206FC" w:rsidRDefault="00244D81" w:rsidP="00244D81">
      <w:pPr>
        <w:rPr>
          <w:rFonts w:cs="Arial"/>
        </w:rPr>
      </w:pPr>
      <w:r w:rsidRPr="000206FC">
        <w:rPr>
          <w:rFonts w:cs="Arial"/>
        </w:rPr>
        <w:t>Overview map of Work Status</w:t>
      </w:r>
    </w:p>
    <w:p w14:paraId="4B2B1743" w14:textId="77777777" w:rsidR="00244D81" w:rsidRPr="000206FC" w:rsidRDefault="00244D81" w:rsidP="00244D81">
      <w:pPr>
        <w:rPr>
          <w:rFonts w:cs="Arial"/>
        </w:rPr>
      </w:pPr>
    </w:p>
    <w:p w14:paraId="4F284A31" w14:textId="77777777" w:rsidR="00244D81" w:rsidRPr="000206FC" w:rsidRDefault="00244D81" w:rsidP="00244D81">
      <w:pPr>
        <w:rPr>
          <w:rFonts w:cs="Arial"/>
        </w:rPr>
      </w:pPr>
    </w:p>
    <w:p w14:paraId="57B3265F" w14:textId="77777777" w:rsidR="00244D81" w:rsidRPr="000206FC" w:rsidRDefault="00244D81" w:rsidP="00244D81">
      <w:pPr>
        <w:rPr>
          <w:rFonts w:cs="Arial"/>
        </w:rPr>
      </w:pPr>
    </w:p>
    <w:p w14:paraId="0ED3EBEC" w14:textId="77777777" w:rsidR="00244D81" w:rsidRPr="000206FC" w:rsidRDefault="00244D81" w:rsidP="00244D81">
      <w:pPr>
        <w:rPr>
          <w:rFonts w:cs="Arial"/>
        </w:rPr>
      </w:pPr>
      <w:r w:rsidRPr="000206FC">
        <w:rPr>
          <w:rFonts w:cs="Arial"/>
        </w:rPr>
        <w:t>Summary table of oil category from Initial Response surveys</w:t>
      </w:r>
    </w:p>
    <w:p w14:paraId="730E754D" w14:textId="77777777" w:rsidR="00244D81" w:rsidRPr="000206FC" w:rsidRDefault="00244D81" w:rsidP="00244D81">
      <w:pPr>
        <w:rPr>
          <w:rFonts w:cs="Arial"/>
        </w:rPr>
      </w:pPr>
      <w:r w:rsidRPr="000206FC">
        <w:rPr>
          <w:rFonts w:cs="Arial"/>
        </w:rPr>
        <w:t>Oiling summary for a single Shoreline Segment</w:t>
      </w:r>
    </w:p>
    <w:p w14:paraId="0CB71080" w14:textId="77777777" w:rsidR="00244D81" w:rsidRPr="000206FC" w:rsidRDefault="00244D81" w:rsidP="00244D81">
      <w:pPr>
        <w:rPr>
          <w:rFonts w:cs="Arial"/>
        </w:rPr>
      </w:pPr>
      <w:r w:rsidRPr="000206FC">
        <w:rPr>
          <w:rFonts w:cs="Arial"/>
        </w:rPr>
        <w:t>Summary table of treatment recommendations</w:t>
      </w:r>
    </w:p>
    <w:p w14:paraId="6600A5FC" w14:textId="77777777" w:rsidR="00244D81" w:rsidRPr="000206FC" w:rsidRDefault="00244D81" w:rsidP="00244D81">
      <w:pPr>
        <w:rPr>
          <w:rFonts w:cs="Arial"/>
        </w:rPr>
      </w:pPr>
      <w:r w:rsidRPr="000206FC">
        <w:rPr>
          <w:rFonts w:cs="Arial"/>
        </w:rPr>
        <w:t>Summary table of SCAT Survey History</w:t>
      </w:r>
    </w:p>
    <w:p w14:paraId="41ECAA2F" w14:textId="77777777" w:rsidR="00244D81" w:rsidRPr="000206FC" w:rsidRDefault="00244D81" w:rsidP="00244D81">
      <w:pPr>
        <w:rPr>
          <w:rFonts w:cs="Arial"/>
        </w:rPr>
      </w:pPr>
      <w:r w:rsidRPr="000206FC">
        <w:rPr>
          <w:rFonts w:cs="Arial"/>
        </w:rPr>
        <w:lastRenderedPageBreak/>
        <w:t>Summary tables of Surface Oil Category</w:t>
      </w:r>
    </w:p>
    <w:p w14:paraId="2F49ADA8" w14:textId="77777777" w:rsidR="00244D81" w:rsidRPr="000206FC" w:rsidRDefault="00244D81" w:rsidP="00244D81">
      <w:pPr>
        <w:rPr>
          <w:rFonts w:cs="Arial"/>
        </w:rPr>
      </w:pPr>
      <w:r w:rsidRPr="000206FC">
        <w:rPr>
          <w:rFonts w:cs="Arial"/>
        </w:rPr>
        <w:t xml:space="preserve">Summary Table of Work Status </w:t>
      </w:r>
    </w:p>
    <w:p w14:paraId="3897E50B" w14:textId="77777777" w:rsidR="00244D81" w:rsidRPr="000206FC" w:rsidRDefault="00244D81" w:rsidP="00244D81">
      <w:pPr>
        <w:rPr>
          <w:rFonts w:cs="Arial"/>
        </w:rPr>
      </w:pPr>
    </w:p>
    <w:p w14:paraId="363A96C3" w14:textId="77777777" w:rsidR="00244D81" w:rsidRPr="000206FC" w:rsidRDefault="00244D81" w:rsidP="00244D81">
      <w:pPr>
        <w:rPr>
          <w:rFonts w:cs="Arial"/>
        </w:rPr>
      </w:pPr>
    </w:p>
    <w:p w14:paraId="00B6806C" w14:textId="77777777" w:rsidR="00244D81" w:rsidRPr="000206FC" w:rsidRDefault="00244D81" w:rsidP="00244D81">
      <w:pPr>
        <w:rPr>
          <w:rFonts w:cs="Arial"/>
        </w:rPr>
      </w:pPr>
    </w:p>
    <w:p w14:paraId="746970F2" w14:textId="77777777" w:rsidR="00244D81" w:rsidRPr="000206FC" w:rsidRDefault="00244D81" w:rsidP="00244D81">
      <w:pPr>
        <w:rPr>
          <w:rFonts w:cs="Arial"/>
        </w:rPr>
      </w:pPr>
      <w:r w:rsidRPr="000206FC">
        <w:rPr>
          <w:rFonts w:cs="Arial"/>
        </w:rPr>
        <w:t>SOS Forms Printouts</w:t>
      </w:r>
    </w:p>
    <w:p w14:paraId="0C1ED939" w14:textId="77777777" w:rsidR="00244D81" w:rsidRPr="000206FC" w:rsidRDefault="00244D81" w:rsidP="00244D81">
      <w:pPr>
        <w:rPr>
          <w:rFonts w:cs="Arial"/>
        </w:rPr>
      </w:pPr>
      <w:r w:rsidRPr="000206FC">
        <w:rPr>
          <w:rFonts w:cs="Arial"/>
        </w:rPr>
        <w:t>Sketch Maps</w:t>
      </w:r>
    </w:p>
    <w:p w14:paraId="16800E8A" w14:textId="77777777" w:rsidR="00244D81" w:rsidRPr="000206FC" w:rsidRDefault="00244D81" w:rsidP="00244D81">
      <w:pPr>
        <w:rPr>
          <w:rFonts w:cs="Arial"/>
        </w:rPr>
      </w:pPr>
      <w:r w:rsidRPr="000206FC">
        <w:rPr>
          <w:rFonts w:cs="Arial"/>
        </w:rPr>
        <w:t xml:space="preserve">Treatment Recommendation Transmittal Form </w:t>
      </w:r>
    </w:p>
    <w:p w14:paraId="49BA8BC4" w14:textId="77777777" w:rsidR="00244D81" w:rsidRPr="000206FC" w:rsidRDefault="00244D81" w:rsidP="00244D81">
      <w:pPr>
        <w:rPr>
          <w:rFonts w:cs="Arial"/>
        </w:rPr>
      </w:pPr>
    </w:p>
    <w:p w14:paraId="1490AA8F" w14:textId="77777777" w:rsidR="005315E3" w:rsidRDefault="005315E3" w:rsidP="00CF18F6">
      <w:pPr>
        <w:rPr>
          <w:rFonts w:cs="Arial"/>
        </w:rPr>
      </w:pPr>
    </w:p>
    <w:p w14:paraId="0CEBE6F3" w14:textId="77777777" w:rsidR="001374DB" w:rsidRDefault="001374DB">
      <w:pPr>
        <w:rPr>
          <w:rFonts w:asciiTheme="majorHAnsi" w:eastAsiaTheme="majorEastAsia" w:hAnsiTheme="majorHAnsi" w:cstheme="majorBidi"/>
          <w:color w:val="2E74B5" w:themeColor="accent1" w:themeShade="BF"/>
          <w:sz w:val="32"/>
          <w:szCs w:val="32"/>
        </w:rPr>
      </w:pPr>
      <w:bookmarkStart w:id="6" w:name="Appendix1"/>
      <w:bookmarkEnd w:id="6"/>
      <w:r>
        <w:br w:type="page"/>
      </w:r>
    </w:p>
    <w:p w14:paraId="5107B831" w14:textId="77777777" w:rsidR="00857300" w:rsidRPr="00857300" w:rsidRDefault="0031561D" w:rsidP="004F77A7">
      <w:pPr>
        <w:pStyle w:val="Heading1"/>
      </w:pPr>
      <w:bookmarkStart w:id="7" w:name="_Toc529268214"/>
      <w:r w:rsidRPr="00857300">
        <w:lastRenderedPageBreak/>
        <w:t>Appendix 1</w:t>
      </w:r>
      <w:r w:rsidR="004F77A7">
        <w:t xml:space="preserve"> - Prerequisites</w:t>
      </w:r>
      <w:bookmarkEnd w:id="7"/>
    </w:p>
    <w:p w14:paraId="30320751" w14:textId="77777777" w:rsidR="00857300" w:rsidRPr="00857300" w:rsidRDefault="00857300" w:rsidP="005315E3">
      <w:pPr>
        <w:jc w:val="center"/>
        <w:rPr>
          <w:b/>
          <w:szCs w:val="24"/>
        </w:rPr>
      </w:pPr>
    </w:p>
    <w:p w14:paraId="0A4F8E43" w14:textId="4EE09148" w:rsidR="00E40CF3" w:rsidRDefault="00E40CF3" w:rsidP="00E40CF3">
      <w:pPr>
        <w:pBdr>
          <w:top w:val="single" w:sz="4" w:space="1" w:color="auto"/>
          <w:left w:val="single" w:sz="4" w:space="4" w:color="auto"/>
          <w:bottom w:val="single" w:sz="4" w:space="1" w:color="auto"/>
          <w:right w:val="single" w:sz="4" w:space="4" w:color="auto"/>
        </w:pBdr>
      </w:pPr>
      <w:r w:rsidRPr="00E40CF3">
        <w:rPr>
          <w:b/>
        </w:rPr>
        <w:t>Note</w:t>
      </w:r>
      <w:r>
        <w:t>: that that these directions reference ArcGIS 10.</w:t>
      </w:r>
      <w:r w:rsidR="00153C47">
        <w:t>7</w:t>
      </w:r>
      <w:r>
        <w:t>.1. If using a different version, change the path in the directions accordingly.</w:t>
      </w:r>
    </w:p>
    <w:p w14:paraId="29116008" w14:textId="77777777" w:rsidR="00E40CF3" w:rsidRPr="002A3892" w:rsidRDefault="00E40CF3" w:rsidP="005315E3">
      <w:pPr>
        <w:jc w:val="center"/>
        <w:rPr>
          <w:b/>
          <w:sz w:val="28"/>
          <w:szCs w:val="28"/>
        </w:rPr>
      </w:pPr>
    </w:p>
    <w:p w14:paraId="1A9DD585" w14:textId="77777777" w:rsidR="005315E3" w:rsidRDefault="00E40CF3" w:rsidP="00E40CF3">
      <w:r>
        <w:t>Directions for installing the</w:t>
      </w:r>
      <w:r w:rsidR="005315E3">
        <w:t xml:space="preserve"> prerequisites for Scatalogue python scripts and ArcToolbox tools</w:t>
      </w:r>
      <w:r>
        <w:t>.</w:t>
      </w:r>
    </w:p>
    <w:p w14:paraId="34151527" w14:textId="77777777" w:rsidR="005315E3" w:rsidRDefault="005315E3" w:rsidP="005315E3">
      <w:pPr>
        <w:pStyle w:val="ListParagraph"/>
        <w:numPr>
          <w:ilvl w:val="0"/>
          <w:numId w:val="5"/>
        </w:numPr>
      </w:pPr>
      <w:r>
        <w:t>U</w:t>
      </w:r>
      <w:r w:rsidR="00D227EB">
        <w:t xml:space="preserve">pdate Pip, </w:t>
      </w:r>
      <w:r>
        <w:t>a python site package installer.  It is the easiest way to add and upgrade the python add-ons necessary to run some of these tools.</w:t>
      </w:r>
    </w:p>
    <w:p w14:paraId="27D937BC" w14:textId="77777777" w:rsidR="005315E3" w:rsidRDefault="005315E3" w:rsidP="005315E3">
      <w:pPr>
        <w:pStyle w:val="ListParagraph"/>
        <w:numPr>
          <w:ilvl w:val="1"/>
          <w:numId w:val="5"/>
        </w:numPr>
      </w:pPr>
      <w:r>
        <w:t>Open a command prompt in windows.  From the windows start menu, type CMD in the search box and hit enter.</w:t>
      </w:r>
    </w:p>
    <w:p w14:paraId="533BF479" w14:textId="23BEE453" w:rsidR="005315E3" w:rsidRDefault="005315E3" w:rsidP="005315E3">
      <w:pPr>
        <w:pStyle w:val="ListParagraph"/>
        <w:numPr>
          <w:ilvl w:val="1"/>
          <w:numId w:val="5"/>
        </w:numPr>
      </w:pPr>
      <w:r>
        <w:t>Type “C:\Python27\ArcGIS10.</w:t>
      </w:r>
      <w:r w:rsidR="00153C47">
        <w:t>7</w:t>
      </w:r>
      <w:r>
        <w:t>\scripts\pip.exe install pip --upgrade” an</w:t>
      </w:r>
      <w:r w:rsidR="0060283E">
        <w:t>d hit enter.  This verifies</w:t>
      </w:r>
      <w:r>
        <w:t xml:space="preserve"> that you </w:t>
      </w:r>
      <w:r w:rsidR="0060283E">
        <w:t>have the most version of the Pip installer and</w:t>
      </w:r>
      <w:r>
        <w:t xml:space="preserve"> update</w:t>
      </w:r>
      <w:r w:rsidR="0060283E">
        <w:t>s</w:t>
      </w:r>
      <w:r>
        <w:t xml:space="preserve"> if necessary.</w:t>
      </w:r>
    </w:p>
    <w:p w14:paraId="5A068B38" w14:textId="256C3890" w:rsidR="005315E3" w:rsidRDefault="00105A9A" w:rsidP="005315E3">
      <w:pPr>
        <w:pStyle w:val="ListParagraph"/>
        <w:numPr>
          <w:ilvl w:val="0"/>
          <w:numId w:val="5"/>
        </w:numPr>
      </w:pPr>
      <w:r>
        <w:t>Install Pillow,</w:t>
      </w:r>
      <w:r w:rsidR="005315E3">
        <w:t xml:space="preserve"> an image processing extension for python. </w:t>
      </w:r>
    </w:p>
    <w:p w14:paraId="4817BA8F" w14:textId="5ECFC77F" w:rsidR="005315E3" w:rsidRDefault="005315E3" w:rsidP="005315E3">
      <w:pPr>
        <w:pStyle w:val="ListParagraph"/>
        <w:numPr>
          <w:ilvl w:val="1"/>
          <w:numId w:val="5"/>
        </w:numPr>
      </w:pPr>
      <w:r>
        <w:t>In the windows command prompt, type “</w:t>
      </w:r>
      <w:r w:rsidRPr="003F1B79">
        <w:t>C:\Python27\ArcGIS10.</w:t>
      </w:r>
      <w:r w:rsidR="00153C47">
        <w:t>7</w:t>
      </w:r>
      <w:r>
        <w:t>\scripts\pip.exe install pillow” and hit enter.</w:t>
      </w:r>
    </w:p>
    <w:p w14:paraId="515CEA46" w14:textId="77777777" w:rsidR="005315E3" w:rsidRDefault="00105A9A" w:rsidP="005315E3">
      <w:pPr>
        <w:pStyle w:val="ListParagraph"/>
        <w:numPr>
          <w:ilvl w:val="0"/>
          <w:numId w:val="5"/>
        </w:numPr>
      </w:pPr>
      <w:r>
        <w:t xml:space="preserve">Install XlsxWriter, </w:t>
      </w:r>
      <w:r w:rsidR="005315E3">
        <w:t>a python package that allows reading and writing to Excel files.</w:t>
      </w:r>
    </w:p>
    <w:p w14:paraId="74944F9A" w14:textId="015DC2F2" w:rsidR="005315E3" w:rsidRDefault="005315E3" w:rsidP="005315E3">
      <w:pPr>
        <w:pStyle w:val="ListParagraph"/>
        <w:numPr>
          <w:ilvl w:val="1"/>
          <w:numId w:val="5"/>
        </w:numPr>
      </w:pPr>
      <w:r>
        <w:t>In the windows command prompt, type “C:\Python27\ArcGIS10.</w:t>
      </w:r>
      <w:r w:rsidR="00153C47">
        <w:t>7</w:t>
      </w:r>
      <w:r>
        <w:t xml:space="preserve">\scripts\pip.exe install </w:t>
      </w:r>
      <w:r w:rsidR="00C46970">
        <w:t>xlsxwriter</w:t>
      </w:r>
      <w:r>
        <w:t>--upgrade” and hit enter.</w:t>
      </w:r>
    </w:p>
    <w:p w14:paraId="78BEAE6B" w14:textId="77777777" w:rsidR="005315E3" w:rsidRDefault="00105A9A" w:rsidP="005315E3">
      <w:pPr>
        <w:pStyle w:val="ListParagraph"/>
        <w:numPr>
          <w:ilvl w:val="0"/>
          <w:numId w:val="5"/>
        </w:numPr>
      </w:pPr>
      <w:r>
        <w:t xml:space="preserve">Install PyUnpack, a </w:t>
      </w:r>
      <w:r w:rsidR="005315E3">
        <w:t xml:space="preserve">python site package </w:t>
      </w:r>
      <w:r>
        <w:t xml:space="preserve">that </w:t>
      </w:r>
      <w:r w:rsidR="005315E3">
        <w:t>allows unpacking of various formats of zipped files.</w:t>
      </w:r>
    </w:p>
    <w:p w14:paraId="4636393B" w14:textId="47AC2EEB" w:rsidR="005315E3" w:rsidRDefault="005315E3" w:rsidP="005315E3">
      <w:pPr>
        <w:pStyle w:val="ListParagraph"/>
        <w:numPr>
          <w:ilvl w:val="1"/>
          <w:numId w:val="5"/>
        </w:numPr>
      </w:pPr>
      <w:r>
        <w:t>In the windows command prompt, type “</w:t>
      </w:r>
      <w:r w:rsidRPr="003F1B79">
        <w:t>C:\Python27\ArcGIS10.</w:t>
      </w:r>
      <w:r w:rsidR="00153C47">
        <w:t>7</w:t>
      </w:r>
      <w:r>
        <w:t>\scripts\pip.exe install pyunpack” and hit enter.</w:t>
      </w:r>
    </w:p>
    <w:p w14:paraId="293E57BD" w14:textId="77777777" w:rsidR="005315E3" w:rsidRDefault="005315E3" w:rsidP="005315E3">
      <w:pPr>
        <w:pStyle w:val="ListParagraph"/>
        <w:numPr>
          <w:ilvl w:val="0"/>
          <w:numId w:val="5"/>
        </w:numPr>
      </w:pPr>
      <w:r>
        <w:t>Insta</w:t>
      </w:r>
      <w:r w:rsidR="00EB7885">
        <w:t xml:space="preserve">ll PaTool, </w:t>
      </w:r>
      <w:r>
        <w:t>the Python package index for some forms of compression.  Check to make sure it is installed by attempting to reinstall.</w:t>
      </w:r>
    </w:p>
    <w:p w14:paraId="57B8B631" w14:textId="43C2BCA3" w:rsidR="005315E3" w:rsidRDefault="005315E3" w:rsidP="005315E3">
      <w:pPr>
        <w:pStyle w:val="ListParagraph"/>
        <w:numPr>
          <w:ilvl w:val="1"/>
          <w:numId w:val="5"/>
        </w:numPr>
      </w:pPr>
      <w:r>
        <w:t>In the windows command prompt, type</w:t>
      </w:r>
      <w:r w:rsidR="00505BB9">
        <w:t>:</w:t>
      </w:r>
      <w:proofErr w:type="gramStart"/>
      <w:r>
        <w:t xml:space="preserve">   “</w:t>
      </w:r>
      <w:proofErr w:type="gramEnd"/>
      <w:r>
        <w:t>C:\Python27\ArcGIS10.</w:t>
      </w:r>
      <w:r w:rsidR="00153C47">
        <w:t>7</w:t>
      </w:r>
      <w:r>
        <w:t>\scripts\pip.exe install patool” and hit enter.  If it is already installed, attempt to upgrade by typing the following into the command prompt and hitting enter:</w:t>
      </w:r>
      <w:proofErr w:type="gramStart"/>
      <w:r>
        <w:t xml:space="preserve">   “</w:t>
      </w:r>
      <w:proofErr w:type="gramEnd"/>
      <w:r>
        <w:t>C:\Python27\ArcGIS10.</w:t>
      </w:r>
      <w:r w:rsidR="00153C47">
        <w:t>7</w:t>
      </w:r>
      <w:r>
        <w:t>\scripts\pip.exe install patool --upgrade”</w:t>
      </w:r>
    </w:p>
    <w:p w14:paraId="6432490B" w14:textId="30624DB6" w:rsidR="005315E3" w:rsidRDefault="00EB7885" w:rsidP="005315E3">
      <w:pPr>
        <w:pStyle w:val="ListParagraph"/>
        <w:numPr>
          <w:ilvl w:val="0"/>
          <w:numId w:val="5"/>
        </w:numPr>
      </w:pPr>
      <w:r>
        <w:t xml:space="preserve">Install fdfgen, </w:t>
      </w:r>
      <w:r w:rsidR="005315E3">
        <w:t>the Python package for generating a precursor format to populate a PDF form.  In our case, this is a Shoreline Oiling Summary</w:t>
      </w:r>
      <w:r w:rsidR="00DB4AD1">
        <w:t xml:space="preserve"> (SOS)</w:t>
      </w:r>
      <w:r w:rsidR="005315E3">
        <w:t xml:space="preserve"> Form.  Check to make sure it is installed by attempting to reinstall.  “C:\Python27\ArcGIS10.</w:t>
      </w:r>
      <w:r w:rsidR="00153C47">
        <w:t>7</w:t>
      </w:r>
      <w:r w:rsidR="005315E3">
        <w:t>\scripts\pip.exe install fdfgen --upgrade”</w:t>
      </w:r>
    </w:p>
    <w:p w14:paraId="782923A1" w14:textId="77777777" w:rsidR="005315E3" w:rsidRDefault="00DB4AD1" w:rsidP="005315E3">
      <w:pPr>
        <w:pStyle w:val="ListParagraph"/>
        <w:numPr>
          <w:ilvl w:val="0"/>
          <w:numId w:val="5"/>
        </w:numPr>
      </w:pPr>
      <w:r>
        <w:t>Install</w:t>
      </w:r>
      <w:r w:rsidR="005315E3">
        <w:t xml:space="preserve"> </w:t>
      </w:r>
      <w:r w:rsidR="005315E3" w:rsidRPr="002D1E19">
        <w:t>T:\OSPR_Data\Ospr_Tools\GIS\ArcGIS\OSPR\SCAT\Install</w:t>
      </w:r>
      <w:r w:rsidR="005315E3">
        <w:t>\</w:t>
      </w:r>
      <w:r w:rsidR="005315E3" w:rsidRPr="002D1E19">
        <w:t>pdftk_server-2.02-win-setup</w:t>
      </w:r>
      <w:r w:rsidR="005315E3">
        <w:t xml:space="preserve">.exe   This executable is called from python and takes the format from fdfgen and populates the values into the PDF form.  </w:t>
      </w:r>
    </w:p>
    <w:p w14:paraId="5D48C242" w14:textId="77777777" w:rsidR="005315E3" w:rsidRDefault="005315E3" w:rsidP="005315E3">
      <w:pPr>
        <w:pStyle w:val="ListParagraph"/>
      </w:pPr>
    </w:p>
    <w:p w14:paraId="4B515809" w14:textId="77777777" w:rsidR="00666C3F" w:rsidRPr="000206FC" w:rsidRDefault="00666C3F" w:rsidP="00CF18F6">
      <w:pPr>
        <w:rPr>
          <w:rFonts w:cs="Arial"/>
        </w:rPr>
      </w:pPr>
    </w:p>
    <w:p w14:paraId="0AAB26FE" w14:textId="77777777" w:rsidR="00666C3F" w:rsidRDefault="00666C3F" w:rsidP="00CF18F6">
      <w:pPr>
        <w:rPr>
          <w:rFonts w:cs="Arial"/>
        </w:rPr>
      </w:pPr>
      <w:r w:rsidRPr="000206FC">
        <w:rPr>
          <w:rFonts w:cs="Arial"/>
        </w:rPr>
        <w:t xml:space="preserve">Future location for public SCATalogue documentation, tools, and information.  </w:t>
      </w:r>
    </w:p>
    <w:p w14:paraId="630389F4" w14:textId="77777777" w:rsidR="00666C3F" w:rsidRPr="000206FC" w:rsidRDefault="001F5043" w:rsidP="001F5043">
      <w:pPr>
        <w:rPr>
          <w:rFonts w:cs="Arial"/>
          <w:color w:val="1F497D"/>
          <w:sz w:val="22"/>
          <w:szCs w:val="22"/>
        </w:rPr>
      </w:pPr>
      <w:r>
        <w:rPr>
          <w:rFonts w:cs="Arial"/>
        </w:rPr>
        <w:t xml:space="preserve">California Department of Fish and Wildlife, Office of Spill Prevention and </w:t>
      </w:r>
      <w:r w:rsidR="000203EA">
        <w:rPr>
          <w:rFonts w:cs="Arial"/>
        </w:rPr>
        <w:t>Response</w:t>
      </w:r>
      <w:r>
        <w:rPr>
          <w:rFonts w:cs="Arial"/>
        </w:rPr>
        <w:t xml:space="preserve"> link to </w:t>
      </w:r>
      <w:hyperlink r:id="rId21" w:history="1">
        <w:r w:rsidRPr="001F5043">
          <w:rPr>
            <w:rStyle w:val="Hyperlink"/>
            <w:rFonts w:cs="Arial"/>
          </w:rPr>
          <w:t>SCATalogue support web page</w:t>
        </w:r>
      </w:hyperlink>
      <w:r>
        <w:rPr>
          <w:rFonts w:cs="Arial"/>
        </w:rPr>
        <w:t xml:space="preserve">. </w:t>
      </w:r>
    </w:p>
    <w:p w14:paraId="19D051E0" w14:textId="77777777" w:rsidR="00666C3F" w:rsidRPr="000206FC" w:rsidRDefault="00666C3F" w:rsidP="00666C3F">
      <w:pPr>
        <w:rPr>
          <w:rFonts w:cs="Arial"/>
          <w:color w:val="1F497D"/>
          <w:sz w:val="22"/>
          <w:szCs w:val="22"/>
        </w:rPr>
      </w:pPr>
    </w:p>
    <w:p w14:paraId="4C8B0E12" w14:textId="15944195" w:rsidR="0031561D" w:rsidRDefault="00F94CFD">
      <w:pPr>
        <w:rPr>
          <w:rFonts w:cs="Arial"/>
        </w:rPr>
      </w:pPr>
      <w:r>
        <w:rPr>
          <w:rFonts w:cs="Arial"/>
        </w:rPr>
        <w:t>11</w:t>
      </w:r>
      <w:r w:rsidR="0067612B">
        <w:rPr>
          <w:rFonts w:cs="Arial"/>
        </w:rPr>
        <w:t>/</w:t>
      </w:r>
      <w:r w:rsidR="00153C47">
        <w:rPr>
          <w:rFonts w:cs="Arial"/>
        </w:rPr>
        <w:t>1</w:t>
      </w:r>
      <w:r>
        <w:rPr>
          <w:rFonts w:cs="Arial"/>
        </w:rPr>
        <w:t>2</w:t>
      </w:r>
      <w:r w:rsidR="0067612B">
        <w:rPr>
          <w:rFonts w:cs="Arial"/>
        </w:rPr>
        <w:t>/201</w:t>
      </w:r>
      <w:r w:rsidR="00153C47">
        <w:rPr>
          <w:rFonts w:cs="Arial"/>
        </w:rPr>
        <w:t>9</w:t>
      </w:r>
    </w:p>
    <w:p w14:paraId="0DA7B57D" w14:textId="77777777" w:rsidR="0031561D" w:rsidRDefault="0031561D" w:rsidP="004F77A7">
      <w:pPr>
        <w:pStyle w:val="Heading1"/>
        <w:rPr>
          <w:rFonts w:cs="Arial"/>
          <w:b/>
        </w:rPr>
      </w:pPr>
      <w:bookmarkStart w:id="8" w:name="Appendix2"/>
      <w:bookmarkStart w:id="9" w:name="_Toc529268215"/>
      <w:bookmarkEnd w:id="8"/>
      <w:r w:rsidRPr="00857300">
        <w:lastRenderedPageBreak/>
        <w:t>Appendix 2</w:t>
      </w:r>
      <w:r w:rsidR="004F77A7">
        <w:t xml:space="preserve"> - </w:t>
      </w:r>
      <w:r w:rsidRPr="004F77A7">
        <w:rPr>
          <w:rFonts w:cs="Arial"/>
        </w:rPr>
        <w:t>Individual Tool Descriptions</w:t>
      </w:r>
      <w:bookmarkEnd w:id="9"/>
    </w:p>
    <w:p w14:paraId="75EA33EE" w14:textId="77777777" w:rsidR="00857300" w:rsidRDefault="00857300" w:rsidP="0031561D">
      <w:pPr>
        <w:jc w:val="center"/>
        <w:rPr>
          <w:rFonts w:cs="Arial"/>
          <w:b/>
        </w:rPr>
      </w:pPr>
    </w:p>
    <w:p w14:paraId="34D72227" w14:textId="0BF5AD9C" w:rsidR="00AD2499" w:rsidRDefault="004C246A" w:rsidP="00531F72">
      <w:pPr>
        <w:rPr>
          <w:rFonts w:cs="Arial"/>
          <w:sz w:val="20"/>
          <w:szCs w:val="20"/>
        </w:rPr>
      </w:pPr>
      <w:r>
        <w:rPr>
          <w:rFonts w:cs="Arial"/>
          <w:sz w:val="20"/>
          <w:szCs w:val="20"/>
        </w:rPr>
        <w:t>All SCAT processing must be</w:t>
      </w:r>
      <w:r w:rsidR="00AD2499">
        <w:rPr>
          <w:rFonts w:cs="Arial"/>
          <w:sz w:val="20"/>
          <w:szCs w:val="20"/>
        </w:rPr>
        <w:t xml:space="preserve"> run from a current copy of the </w:t>
      </w:r>
      <w:r w:rsidR="00AD2499" w:rsidRPr="004C246A">
        <w:rPr>
          <w:rFonts w:cs="Arial"/>
          <w:i/>
          <w:sz w:val="20"/>
          <w:szCs w:val="20"/>
        </w:rPr>
        <w:t xml:space="preserve">Current </w:t>
      </w:r>
      <w:proofErr w:type="spellStart"/>
      <w:r w:rsidR="00505BB9">
        <w:rPr>
          <w:rFonts w:cs="Arial"/>
          <w:i/>
          <w:sz w:val="20"/>
          <w:szCs w:val="20"/>
        </w:rPr>
        <w:t>Scatalogue</w:t>
      </w:r>
      <w:r w:rsidR="00AD2499" w:rsidRPr="004C246A">
        <w:rPr>
          <w:rFonts w:cs="Arial"/>
          <w:i/>
          <w:sz w:val="20"/>
          <w:szCs w:val="20"/>
        </w:rPr>
        <w:t>_template.mxd</w:t>
      </w:r>
      <w:proofErr w:type="spellEnd"/>
      <w:r>
        <w:rPr>
          <w:rFonts w:cs="Arial"/>
          <w:sz w:val="20"/>
          <w:szCs w:val="20"/>
        </w:rPr>
        <w:t xml:space="preserve"> located at: </w:t>
      </w:r>
      <w:hyperlink r:id="rId22" w:history="1">
        <w:r w:rsidR="00505BB9" w:rsidRPr="005448B7">
          <w:rPr>
            <w:rStyle w:val="Hyperlink"/>
            <w:rFonts w:cs="Arial"/>
            <w:sz w:val="20"/>
            <w:szCs w:val="20"/>
          </w:rPr>
          <w:t xml:space="preserve">\\geodata.ad.dfg.ca.gov\GIS\OSPR_GIS\OSPR_Data\Ospr_Tools\GIS\ArcGIS\OSPR\SCAT\Template\Current </w:t>
        </w:r>
        <w:proofErr w:type="spellStart"/>
        <w:r w:rsidR="00505BB9" w:rsidRPr="005448B7">
          <w:rPr>
            <w:rStyle w:val="Hyperlink"/>
            <w:rFonts w:cs="Arial"/>
            <w:sz w:val="20"/>
            <w:szCs w:val="20"/>
          </w:rPr>
          <w:t>Scatalogue_Template.mxd</w:t>
        </w:r>
        <w:proofErr w:type="spellEnd"/>
      </w:hyperlink>
    </w:p>
    <w:p w14:paraId="3C461333" w14:textId="77777777" w:rsidR="00531F72" w:rsidRDefault="00531F72" w:rsidP="00531F72">
      <w:pPr>
        <w:rPr>
          <w:rFonts w:cs="Arial"/>
          <w:i/>
          <w:sz w:val="20"/>
          <w:szCs w:val="20"/>
        </w:rPr>
      </w:pPr>
      <w:r w:rsidRPr="00531F72">
        <w:rPr>
          <w:rFonts w:cs="Arial"/>
          <w:sz w:val="20"/>
          <w:szCs w:val="20"/>
        </w:rPr>
        <w:t xml:space="preserve">All SCAT processing tools are found within the </w:t>
      </w:r>
      <w:r w:rsidRPr="00531F72">
        <w:rPr>
          <w:rFonts w:cs="Arial"/>
          <w:i/>
          <w:sz w:val="20"/>
          <w:szCs w:val="20"/>
        </w:rPr>
        <w:t>SCAT (Network – T Drive)</w:t>
      </w:r>
      <w:r w:rsidRPr="00531F72">
        <w:rPr>
          <w:rFonts w:cs="Arial"/>
          <w:sz w:val="20"/>
          <w:szCs w:val="20"/>
        </w:rPr>
        <w:t xml:space="preserve"> ArcToolbox found at</w:t>
      </w:r>
      <w:r w:rsidR="004C246A">
        <w:rPr>
          <w:rFonts w:cs="Arial"/>
          <w:sz w:val="20"/>
          <w:szCs w:val="20"/>
        </w:rPr>
        <w:t>:</w:t>
      </w:r>
      <w:r w:rsidRPr="00531F72">
        <w:rPr>
          <w:rFonts w:cs="Arial"/>
          <w:sz w:val="20"/>
          <w:szCs w:val="20"/>
        </w:rPr>
        <w:t xml:space="preserve"> </w:t>
      </w:r>
      <w:hyperlink r:id="rId23" w:history="1">
        <w:r w:rsidRPr="00B26EF1">
          <w:rPr>
            <w:rStyle w:val="Hyperlink"/>
            <w:rFonts w:cs="Arial"/>
            <w:i/>
            <w:sz w:val="20"/>
            <w:szCs w:val="20"/>
          </w:rPr>
          <w:t>\\geodata.ad.dfg.ca.gov\GIS\OSPR_GIS\OSPR_Data\Ospr_Tools\GIS\ArcGIS\OSPR\SCAT\SCAT.tbx</w:t>
        </w:r>
      </w:hyperlink>
    </w:p>
    <w:p w14:paraId="675B6DFB" w14:textId="77777777" w:rsidR="00531F72" w:rsidRPr="00531F72" w:rsidRDefault="00531F72" w:rsidP="00531F72">
      <w:pPr>
        <w:rPr>
          <w:rFonts w:cs="Arial"/>
          <w:sz w:val="20"/>
          <w:szCs w:val="20"/>
        </w:rPr>
      </w:pPr>
    </w:p>
    <w:p w14:paraId="399729F3" w14:textId="77777777" w:rsidR="0031561D" w:rsidRPr="00F73E7F" w:rsidRDefault="0031561D" w:rsidP="0031561D">
      <w:pPr>
        <w:pStyle w:val="ListParagraph"/>
        <w:numPr>
          <w:ilvl w:val="0"/>
          <w:numId w:val="8"/>
        </w:numPr>
        <w:ind w:left="0"/>
        <w:rPr>
          <w:rFonts w:cs="Arial"/>
          <w:b/>
          <w:sz w:val="20"/>
          <w:szCs w:val="20"/>
        </w:rPr>
      </w:pPr>
      <w:r w:rsidRPr="00F73E7F">
        <w:rPr>
          <w:rFonts w:cs="Arial"/>
          <w:b/>
          <w:sz w:val="20"/>
          <w:szCs w:val="20"/>
        </w:rPr>
        <w:t>Initial Processing Tools</w:t>
      </w:r>
    </w:p>
    <w:p w14:paraId="77311B1A" w14:textId="77777777" w:rsidR="00531F72" w:rsidRPr="00531F72" w:rsidRDefault="00531F72" w:rsidP="00531F72">
      <w:pPr>
        <w:pStyle w:val="ListParagraph"/>
        <w:ind w:left="0"/>
        <w:rPr>
          <w:rFonts w:cs="Arial"/>
          <w:sz w:val="20"/>
          <w:szCs w:val="20"/>
        </w:rPr>
      </w:pPr>
      <w:r w:rsidRPr="00531F72">
        <w:rPr>
          <w:rFonts w:cs="Arial"/>
          <w:sz w:val="20"/>
          <w:szCs w:val="20"/>
        </w:rPr>
        <w:t>All initial processing tools can be found under the 1_Initial_Processing toolkit</w:t>
      </w:r>
    </w:p>
    <w:p w14:paraId="31E9ADC1" w14:textId="77777777" w:rsidR="0031561D" w:rsidRPr="00531F72" w:rsidRDefault="0031561D" w:rsidP="0031561D">
      <w:pPr>
        <w:pStyle w:val="ListParagraph"/>
        <w:ind w:left="0"/>
        <w:rPr>
          <w:rFonts w:cs="Arial"/>
          <w:sz w:val="20"/>
          <w:szCs w:val="20"/>
        </w:rPr>
      </w:pPr>
      <w:r w:rsidRPr="00531F72">
        <w:rPr>
          <w:noProof/>
          <w:sz w:val="20"/>
          <w:szCs w:val="20"/>
        </w:rPr>
        <w:drawing>
          <wp:inline distT="0" distB="0" distL="0" distR="0" wp14:anchorId="0D5FC9AF" wp14:editId="099DF500">
            <wp:extent cx="2862113" cy="1643670"/>
            <wp:effectExtent l="152400" t="152400" r="357505" b="3568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862113" cy="1643670"/>
                    </a:xfrm>
                    <a:prstGeom prst="rect">
                      <a:avLst/>
                    </a:prstGeom>
                    <a:ln>
                      <a:noFill/>
                    </a:ln>
                    <a:effectLst>
                      <a:outerShdw blurRad="292100" dist="139700" dir="2700000" algn="tl" rotWithShape="0">
                        <a:srgbClr val="333333">
                          <a:alpha val="65000"/>
                        </a:srgbClr>
                      </a:outerShdw>
                    </a:effectLst>
                  </pic:spPr>
                </pic:pic>
              </a:graphicData>
            </a:graphic>
          </wp:inline>
        </w:drawing>
      </w:r>
    </w:p>
    <w:p w14:paraId="6CBBA1F2" w14:textId="77777777" w:rsidR="0031561D" w:rsidRPr="00F73E7F" w:rsidRDefault="0031561D" w:rsidP="0031561D">
      <w:pPr>
        <w:pStyle w:val="ListParagraph"/>
        <w:numPr>
          <w:ilvl w:val="0"/>
          <w:numId w:val="9"/>
        </w:numPr>
        <w:rPr>
          <w:rFonts w:cs="Arial"/>
          <w:b/>
          <w:sz w:val="20"/>
          <w:szCs w:val="20"/>
        </w:rPr>
      </w:pPr>
      <w:r w:rsidRPr="00F73E7F">
        <w:rPr>
          <w:rFonts w:cs="Arial"/>
          <w:b/>
          <w:sz w:val="20"/>
          <w:szCs w:val="20"/>
        </w:rPr>
        <w:t xml:space="preserve">Initial </w:t>
      </w:r>
      <w:r w:rsidR="00F73E7F" w:rsidRPr="00F73E7F">
        <w:rPr>
          <w:rFonts w:cs="Arial"/>
          <w:b/>
          <w:sz w:val="20"/>
          <w:szCs w:val="20"/>
        </w:rPr>
        <w:t xml:space="preserve">SCAT Data </w:t>
      </w:r>
      <w:r w:rsidRPr="00F73E7F">
        <w:rPr>
          <w:rFonts w:cs="Arial"/>
          <w:b/>
          <w:sz w:val="20"/>
          <w:szCs w:val="20"/>
        </w:rPr>
        <w:t>Processing</w:t>
      </w:r>
    </w:p>
    <w:p w14:paraId="7540C323" w14:textId="77777777" w:rsidR="0031561D" w:rsidRPr="00531F72" w:rsidRDefault="0031561D" w:rsidP="0031561D">
      <w:pPr>
        <w:pStyle w:val="ListParagraph"/>
        <w:rPr>
          <w:rFonts w:cs="Arial"/>
          <w:sz w:val="20"/>
          <w:szCs w:val="20"/>
        </w:rPr>
      </w:pPr>
      <w:r w:rsidRPr="00531F72">
        <w:rPr>
          <w:noProof/>
          <w:sz w:val="20"/>
          <w:szCs w:val="20"/>
        </w:rPr>
        <w:drawing>
          <wp:inline distT="0" distB="0" distL="0" distR="0" wp14:anchorId="6D0099A5" wp14:editId="194E3DEE">
            <wp:extent cx="5240133" cy="2991519"/>
            <wp:effectExtent l="190500" t="190500" r="189230" b="1898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240133" cy="2991519"/>
                    </a:xfrm>
                    <a:prstGeom prst="rect">
                      <a:avLst/>
                    </a:prstGeom>
                    <a:ln>
                      <a:noFill/>
                    </a:ln>
                    <a:effectLst>
                      <a:outerShdw blurRad="190500" algn="tl" rotWithShape="0">
                        <a:srgbClr val="000000">
                          <a:alpha val="70000"/>
                        </a:srgbClr>
                      </a:outerShdw>
                    </a:effectLst>
                  </pic:spPr>
                </pic:pic>
              </a:graphicData>
            </a:graphic>
          </wp:inline>
        </w:drawing>
      </w:r>
    </w:p>
    <w:p w14:paraId="508B0A3A" w14:textId="77777777" w:rsidR="0031561D" w:rsidRDefault="00531F72" w:rsidP="0031561D">
      <w:pPr>
        <w:pStyle w:val="ListParagraph"/>
        <w:rPr>
          <w:rFonts w:cs="Arial"/>
          <w:sz w:val="20"/>
          <w:szCs w:val="20"/>
        </w:rPr>
      </w:pPr>
      <w:r w:rsidRPr="004A54BC">
        <w:rPr>
          <w:rFonts w:cs="Arial"/>
          <w:sz w:val="20"/>
          <w:szCs w:val="20"/>
          <w:u w:val="single"/>
        </w:rPr>
        <w:t>Purpose:</w:t>
      </w:r>
      <w:r w:rsidRPr="00531F72">
        <w:rPr>
          <w:rFonts w:cs="Arial"/>
          <w:sz w:val="20"/>
          <w:szCs w:val="20"/>
        </w:rPr>
        <w:t xml:space="preserve"> This should be the</w:t>
      </w:r>
      <w:r w:rsidR="00F73E7F">
        <w:rPr>
          <w:rFonts w:cs="Arial"/>
          <w:sz w:val="20"/>
          <w:szCs w:val="20"/>
        </w:rPr>
        <w:t xml:space="preserve"> first tool used to unpack</w:t>
      </w:r>
      <w:r w:rsidRPr="00531F72">
        <w:rPr>
          <w:rFonts w:cs="Arial"/>
          <w:sz w:val="20"/>
          <w:szCs w:val="20"/>
        </w:rPr>
        <w:t xml:space="preserve"> compressed </w:t>
      </w:r>
      <w:r w:rsidRPr="00F73E7F">
        <w:rPr>
          <w:rFonts w:cs="Arial"/>
          <w:i/>
          <w:sz w:val="20"/>
          <w:szCs w:val="20"/>
        </w:rPr>
        <w:t>.7z</w:t>
      </w:r>
      <w:r w:rsidRPr="00531F72">
        <w:rPr>
          <w:rFonts w:cs="Arial"/>
          <w:sz w:val="20"/>
          <w:szCs w:val="20"/>
        </w:rPr>
        <w:t xml:space="preserve"> files that are exported from the SCATalogue app.  It creates a </w:t>
      </w:r>
      <w:r w:rsidRPr="00F73E7F">
        <w:rPr>
          <w:rFonts w:cs="Arial"/>
          <w:i/>
          <w:sz w:val="20"/>
          <w:szCs w:val="20"/>
        </w:rPr>
        <w:t>scatprocessing.gdb</w:t>
      </w:r>
      <w:r w:rsidRPr="00531F72">
        <w:rPr>
          <w:rFonts w:cs="Arial"/>
          <w:sz w:val="20"/>
          <w:szCs w:val="20"/>
        </w:rPr>
        <w:t xml:space="preserve"> </w:t>
      </w:r>
      <w:r w:rsidR="00F73E7F">
        <w:rPr>
          <w:rFonts w:cs="Arial"/>
          <w:sz w:val="20"/>
          <w:szCs w:val="20"/>
        </w:rPr>
        <w:t xml:space="preserve">file </w:t>
      </w:r>
      <w:r w:rsidRPr="00531F72">
        <w:rPr>
          <w:rFonts w:cs="Arial"/>
          <w:sz w:val="20"/>
          <w:szCs w:val="20"/>
        </w:rPr>
        <w:t xml:space="preserve">geodatabase within the same folder as the </w:t>
      </w:r>
      <w:r w:rsidRPr="00F73E7F">
        <w:rPr>
          <w:rFonts w:cs="Arial"/>
          <w:i/>
          <w:sz w:val="20"/>
          <w:szCs w:val="20"/>
        </w:rPr>
        <w:t>.7z</w:t>
      </w:r>
      <w:r w:rsidRPr="00531F72">
        <w:rPr>
          <w:rFonts w:cs="Arial"/>
          <w:sz w:val="20"/>
          <w:szCs w:val="20"/>
        </w:rPr>
        <w:t xml:space="preserve"> files </w:t>
      </w:r>
      <w:r w:rsidR="00E552A2">
        <w:rPr>
          <w:rFonts w:cs="Arial"/>
          <w:sz w:val="20"/>
          <w:szCs w:val="20"/>
        </w:rPr>
        <w:t>and creates</w:t>
      </w:r>
      <w:r w:rsidRPr="00531F72">
        <w:rPr>
          <w:rFonts w:cs="Arial"/>
          <w:sz w:val="20"/>
          <w:szCs w:val="20"/>
        </w:rPr>
        <w:t xml:space="preserve"> feature classes representing oiling zones, GPS track points, GPS track line, pit trenches, and photo locations.  </w:t>
      </w:r>
      <w:r w:rsidR="00E552A2">
        <w:rPr>
          <w:rFonts w:cs="Arial"/>
          <w:sz w:val="20"/>
          <w:szCs w:val="20"/>
        </w:rPr>
        <w:t>Oiling Zone, GPS Track, GPS Track Points, Pit Trenches, and Photo Locations layers in the current MXD have their sources updated to the corresponding feature classes created within the scatprocessing.gdb geodatabase.</w:t>
      </w:r>
    </w:p>
    <w:p w14:paraId="01143E4C" w14:textId="6DCD5044" w:rsidR="004A54BC" w:rsidRDefault="004A54BC" w:rsidP="0031561D">
      <w:pPr>
        <w:pStyle w:val="ListParagraph"/>
        <w:rPr>
          <w:rFonts w:cs="Arial"/>
          <w:sz w:val="20"/>
          <w:szCs w:val="20"/>
        </w:rPr>
      </w:pPr>
      <w:r>
        <w:rPr>
          <w:rFonts w:cs="Arial"/>
          <w:sz w:val="20"/>
          <w:szCs w:val="20"/>
          <w:u w:val="single"/>
        </w:rPr>
        <w:lastRenderedPageBreak/>
        <w:t>Use:</w:t>
      </w:r>
      <w:r>
        <w:rPr>
          <w:rFonts w:cs="Arial"/>
          <w:sz w:val="20"/>
          <w:szCs w:val="20"/>
        </w:rPr>
        <w:t xml:space="preserve">  Enter the location of the .7z file exported from SCATalogue.  Only uncheck the </w:t>
      </w:r>
      <w:r w:rsidR="00755B9D">
        <w:rPr>
          <w:rFonts w:cs="Arial"/>
          <w:sz w:val="20"/>
          <w:szCs w:val="20"/>
        </w:rPr>
        <w:t xml:space="preserve">“Overwrite if JSON files exist” </w:t>
      </w:r>
      <w:r>
        <w:rPr>
          <w:rFonts w:cs="Arial"/>
          <w:sz w:val="20"/>
          <w:szCs w:val="20"/>
        </w:rPr>
        <w:t>checkbox if you have made corrections to a previously unpacked JSON file and need to preserve changes.</w:t>
      </w:r>
      <w:r w:rsidR="00755B9D">
        <w:rPr>
          <w:rFonts w:cs="Arial"/>
          <w:sz w:val="20"/>
          <w:szCs w:val="20"/>
        </w:rPr>
        <w:t xml:space="preserve">  All data will be processed in the projection California Teale-Albers NAD83 unless the “Project as Web Mercator” box is checked.</w:t>
      </w:r>
    </w:p>
    <w:p w14:paraId="00A69A51" w14:textId="77777777" w:rsidR="004A54BC" w:rsidRDefault="004A54BC" w:rsidP="0031561D">
      <w:pPr>
        <w:pStyle w:val="ListParagraph"/>
        <w:rPr>
          <w:rFonts w:cs="Arial"/>
          <w:sz w:val="20"/>
          <w:szCs w:val="20"/>
        </w:rPr>
      </w:pPr>
    </w:p>
    <w:p w14:paraId="127ACB74" w14:textId="77777777" w:rsidR="004A54BC" w:rsidRDefault="004A54BC" w:rsidP="004A54BC">
      <w:pPr>
        <w:pStyle w:val="ListParagraph"/>
        <w:numPr>
          <w:ilvl w:val="0"/>
          <w:numId w:val="9"/>
        </w:numPr>
        <w:rPr>
          <w:rFonts w:cs="Arial"/>
          <w:b/>
          <w:sz w:val="20"/>
          <w:szCs w:val="20"/>
        </w:rPr>
      </w:pPr>
      <w:r w:rsidRPr="004A54BC">
        <w:rPr>
          <w:rFonts w:cs="Arial"/>
          <w:b/>
          <w:sz w:val="20"/>
          <w:szCs w:val="20"/>
        </w:rPr>
        <w:t>Snap Oiling Zone to Standard Shoreline</w:t>
      </w:r>
    </w:p>
    <w:p w14:paraId="0BDBDEB2" w14:textId="77777777" w:rsidR="004A54BC" w:rsidRDefault="00B47970" w:rsidP="00B47970">
      <w:pPr>
        <w:rPr>
          <w:rFonts w:cs="Arial"/>
          <w:b/>
          <w:sz w:val="20"/>
          <w:szCs w:val="20"/>
        </w:rPr>
      </w:pPr>
      <w:r>
        <w:rPr>
          <w:noProof/>
        </w:rPr>
        <w:drawing>
          <wp:inline distT="0" distB="0" distL="0" distR="0" wp14:anchorId="3AFBDC5D" wp14:editId="6B41B4F3">
            <wp:extent cx="5757499" cy="2200275"/>
            <wp:effectExtent l="190500" t="190500" r="186690" b="1809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3835" cy="2202696"/>
                    </a:xfrm>
                    <a:prstGeom prst="rect">
                      <a:avLst/>
                    </a:prstGeom>
                    <a:ln>
                      <a:noFill/>
                    </a:ln>
                    <a:effectLst>
                      <a:outerShdw blurRad="190500" algn="tl" rotWithShape="0">
                        <a:srgbClr val="000000">
                          <a:alpha val="70000"/>
                        </a:srgbClr>
                      </a:outerShdw>
                    </a:effectLst>
                  </pic:spPr>
                </pic:pic>
              </a:graphicData>
            </a:graphic>
          </wp:inline>
        </w:drawing>
      </w:r>
    </w:p>
    <w:p w14:paraId="0CFB0AAD" w14:textId="77777777" w:rsidR="001145C0" w:rsidRDefault="001145C0" w:rsidP="00E552A2">
      <w:pPr>
        <w:ind w:left="720"/>
        <w:rPr>
          <w:rFonts w:cs="Arial"/>
          <w:sz w:val="20"/>
          <w:szCs w:val="20"/>
        </w:rPr>
      </w:pPr>
      <w:r w:rsidRPr="00E552A2">
        <w:rPr>
          <w:rFonts w:cs="Arial"/>
          <w:sz w:val="20"/>
          <w:szCs w:val="20"/>
          <w:u w:val="single"/>
        </w:rPr>
        <w:t>Purpose:</w:t>
      </w:r>
      <w:r>
        <w:rPr>
          <w:rFonts w:cs="Arial"/>
          <w:sz w:val="20"/>
          <w:szCs w:val="20"/>
        </w:rPr>
        <w:t xml:space="preserve">  This is usually the 2</w:t>
      </w:r>
      <w:r w:rsidRPr="001145C0">
        <w:rPr>
          <w:rFonts w:cs="Arial"/>
          <w:sz w:val="20"/>
          <w:szCs w:val="20"/>
          <w:vertAlign w:val="superscript"/>
        </w:rPr>
        <w:t>nd</w:t>
      </w:r>
      <w:r>
        <w:rPr>
          <w:rFonts w:cs="Arial"/>
          <w:sz w:val="20"/>
          <w:szCs w:val="20"/>
        </w:rPr>
        <w:t xml:space="preserve"> tool to be run to process SCATalogue data.  The tool snaps oil zones recorded by GPS in SCATalogue to a standard shoreline.  A standard shoreline is used in order smooth out erratic or irregular GPS tracks and to be able to overlay and compare data from subsequent surveys.</w:t>
      </w:r>
      <w:r w:rsidR="00E552A2">
        <w:rPr>
          <w:rFonts w:cs="Arial"/>
          <w:sz w:val="20"/>
          <w:szCs w:val="20"/>
        </w:rPr>
        <w:t xml:space="preserve">  The output is a feature class entitled </w:t>
      </w:r>
      <w:proofErr w:type="spellStart"/>
      <w:r w:rsidR="00E552A2">
        <w:rPr>
          <w:rFonts w:cs="Arial"/>
          <w:sz w:val="20"/>
          <w:szCs w:val="20"/>
        </w:rPr>
        <w:t>shorelineOilZones</w:t>
      </w:r>
      <w:proofErr w:type="spellEnd"/>
      <w:r w:rsidR="00E552A2">
        <w:rPr>
          <w:rFonts w:cs="Arial"/>
          <w:sz w:val="20"/>
          <w:szCs w:val="20"/>
        </w:rPr>
        <w:t xml:space="preserve"> within the scatprocessing.gdb geodatabase.  The Shoreline Oil Zones layer in the current MXD is updated to this feature class.</w:t>
      </w:r>
    </w:p>
    <w:p w14:paraId="15D54CEE" w14:textId="77777777" w:rsidR="001145C0" w:rsidRDefault="001145C0" w:rsidP="001145C0">
      <w:pPr>
        <w:ind w:left="360"/>
        <w:rPr>
          <w:rFonts w:cs="Arial"/>
          <w:sz w:val="20"/>
          <w:szCs w:val="20"/>
        </w:rPr>
      </w:pPr>
      <w:r>
        <w:rPr>
          <w:rFonts w:cs="Arial"/>
          <w:sz w:val="20"/>
          <w:szCs w:val="20"/>
        </w:rPr>
        <w:tab/>
      </w:r>
      <w:r w:rsidRPr="00E552A2">
        <w:rPr>
          <w:rFonts w:cs="Arial"/>
          <w:sz w:val="20"/>
          <w:szCs w:val="20"/>
          <w:u w:val="single"/>
        </w:rPr>
        <w:t>Use:</w:t>
      </w:r>
      <w:r>
        <w:rPr>
          <w:rFonts w:cs="Arial"/>
          <w:sz w:val="20"/>
          <w:szCs w:val="20"/>
        </w:rPr>
        <w:t xml:space="preserve">  This tool has several inputs.</w:t>
      </w:r>
    </w:p>
    <w:p w14:paraId="32F4F987" w14:textId="77777777" w:rsidR="001145C0" w:rsidRDefault="001145C0" w:rsidP="00E552A2">
      <w:pPr>
        <w:pStyle w:val="ListParagraph"/>
        <w:numPr>
          <w:ilvl w:val="0"/>
          <w:numId w:val="10"/>
        </w:numPr>
        <w:ind w:left="1440"/>
        <w:rPr>
          <w:rFonts w:cs="Arial"/>
          <w:sz w:val="20"/>
          <w:szCs w:val="20"/>
        </w:rPr>
      </w:pPr>
      <w:r w:rsidRPr="00C47627">
        <w:rPr>
          <w:rFonts w:cs="Arial"/>
          <w:i/>
          <w:sz w:val="20"/>
          <w:szCs w:val="20"/>
        </w:rPr>
        <w:t>Oiled Zone GPS Track Feature Class</w:t>
      </w:r>
      <w:r>
        <w:rPr>
          <w:rFonts w:cs="Arial"/>
          <w:sz w:val="20"/>
          <w:szCs w:val="20"/>
        </w:rPr>
        <w:t xml:space="preserve"> – this input represents the oil zones as recorded by GPS in SCATalogue.  It is represented by the surfOilTracks feature class within the corresponding scatprocessing.gdb geodatabase.</w:t>
      </w:r>
    </w:p>
    <w:p w14:paraId="7B156E91" w14:textId="77777777" w:rsidR="001145C0" w:rsidRDefault="001145C0" w:rsidP="00E552A2">
      <w:pPr>
        <w:pStyle w:val="ListParagraph"/>
        <w:numPr>
          <w:ilvl w:val="0"/>
          <w:numId w:val="10"/>
        </w:numPr>
        <w:ind w:left="1440"/>
        <w:rPr>
          <w:rFonts w:cs="Arial"/>
          <w:sz w:val="20"/>
          <w:szCs w:val="20"/>
        </w:rPr>
      </w:pPr>
      <w:r w:rsidRPr="00C47627">
        <w:rPr>
          <w:rFonts w:cs="Arial"/>
          <w:i/>
          <w:sz w:val="20"/>
          <w:szCs w:val="20"/>
        </w:rPr>
        <w:t>Shoreline Feature Class Location</w:t>
      </w:r>
      <w:r>
        <w:rPr>
          <w:rFonts w:cs="Arial"/>
          <w:sz w:val="20"/>
          <w:szCs w:val="20"/>
        </w:rPr>
        <w:t xml:space="preserve"> – this input is the location of the geodatabase containing 2 feature classes representing the standardized shoreline.</w:t>
      </w:r>
      <w:r w:rsidR="00F02213">
        <w:rPr>
          <w:rFonts w:cs="Arial"/>
          <w:sz w:val="20"/>
          <w:szCs w:val="20"/>
        </w:rPr>
        <w:t xml:space="preserve">  The default should usually be accepted if working on the California coast.  There are specific requirements for feature classes within this geodatabase.  For further detail on how to create these feature classes, go to the description of the Create Shoreline from Selected Polylines tool under QA/QC Processing Tools.</w:t>
      </w:r>
    </w:p>
    <w:p w14:paraId="003FB3EB" w14:textId="77777777" w:rsidR="00F02213" w:rsidRDefault="00F02213" w:rsidP="00E552A2">
      <w:pPr>
        <w:pStyle w:val="ListParagraph"/>
        <w:numPr>
          <w:ilvl w:val="0"/>
          <w:numId w:val="10"/>
        </w:numPr>
        <w:ind w:left="1440"/>
        <w:rPr>
          <w:rFonts w:cs="Arial"/>
          <w:sz w:val="20"/>
          <w:szCs w:val="20"/>
        </w:rPr>
      </w:pPr>
      <w:r w:rsidRPr="00C47627">
        <w:rPr>
          <w:rFonts w:cs="Arial"/>
          <w:i/>
          <w:sz w:val="20"/>
          <w:szCs w:val="20"/>
        </w:rPr>
        <w:t>Snap Tolerance</w:t>
      </w:r>
      <w:r>
        <w:rPr>
          <w:rFonts w:cs="Arial"/>
          <w:sz w:val="20"/>
          <w:szCs w:val="20"/>
        </w:rPr>
        <w:t xml:space="preserve"> – This is the distance from the end points of the Oiling Zone GPS tracks within which the tool will search for the standardized shoreline polyline.  The default should be accepted unless the survey was conducted more than 100 meters from the shoreline.</w:t>
      </w:r>
    </w:p>
    <w:p w14:paraId="26E5E436" w14:textId="77777777" w:rsidR="00F02213" w:rsidRDefault="00F02213" w:rsidP="00E552A2">
      <w:pPr>
        <w:pStyle w:val="ListParagraph"/>
        <w:numPr>
          <w:ilvl w:val="0"/>
          <w:numId w:val="10"/>
        </w:numPr>
        <w:ind w:left="1440"/>
        <w:rPr>
          <w:rFonts w:cs="Arial"/>
          <w:sz w:val="20"/>
          <w:szCs w:val="20"/>
        </w:rPr>
      </w:pPr>
      <w:r w:rsidRPr="00C47627">
        <w:rPr>
          <w:rFonts w:cs="Arial"/>
          <w:i/>
          <w:sz w:val="20"/>
          <w:szCs w:val="20"/>
        </w:rPr>
        <w:t>Representation Layer Template Folder</w:t>
      </w:r>
      <w:r>
        <w:rPr>
          <w:rFonts w:cs="Arial"/>
          <w:sz w:val="20"/>
          <w:szCs w:val="20"/>
        </w:rPr>
        <w:t xml:space="preserve"> – this is the location of layer files necessary for creating cartographic representations.  The default should be accepted unless working offline, in which case the local location of the representation templates should be selected.</w:t>
      </w:r>
    </w:p>
    <w:p w14:paraId="5C70BB0B" w14:textId="77777777" w:rsidR="001C0A40" w:rsidRPr="001C0A40" w:rsidRDefault="00F02213" w:rsidP="00E552A2">
      <w:pPr>
        <w:pStyle w:val="ListParagraph"/>
        <w:numPr>
          <w:ilvl w:val="0"/>
          <w:numId w:val="10"/>
        </w:numPr>
        <w:ind w:left="1440"/>
        <w:rPr>
          <w:rFonts w:cs="Arial"/>
          <w:sz w:val="20"/>
          <w:szCs w:val="20"/>
        </w:rPr>
      </w:pPr>
      <w:r w:rsidRPr="00C47627">
        <w:rPr>
          <w:rFonts w:cs="Arial"/>
          <w:i/>
          <w:sz w:val="20"/>
          <w:szCs w:val="20"/>
        </w:rPr>
        <w:t>Use segmented shoreline to clip survey to ACP segment boundary?</w:t>
      </w:r>
      <w:r>
        <w:rPr>
          <w:rFonts w:cs="Arial"/>
          <w:sz w:val="20"/>
          <w:szCs w:val="20"/>
        </w:rPr>
        <w:t xml:space="preserve"> – </w:t>
      </w:r>
      <w:r w:rsidR="001C0A40" w:rsidRPr="00C47627">
        <w:rPr>
          <w:rFonts w:cs="Arial"/>
          <w:b/>
          <w:sz w:val="20"/>
          <w:szCs w:val="20"/>
        </w:rPr>
        <w:t xml:space="preserve">IMPORTANT </w:t>
      </w:r>
      <w:r w:rsidR="001C0A40">
        <w:rPr>
          <w:rFonts w:cs="Arial"/>
          <w:sz w:val="20"/>
          <w:szCs w:val="20"/>
        </w:rPr>
        <w:t>T</w:t>
      </w:r>
      <w:r>
        <w:rPr>
          <w:rFonts w:cs="Arial"/>
          <w:sz w:val="20"/>
          <w:szCs w:val="20"/>
        </w:rPr>
        <w:t xml:space="preserve">his checkbox </w:t>
      </w:r>
      <w:r w:rsidR="008829DE">
        <w:rPr>
          <w:rFonts w:cs="Arial"/>
          <w:sz w:val="20"/>
          <w:szCs w:val="20"/>
        </w:rPr>
        <w:t>sig</w:t>
      </w:r>
      <w:r w:rsidR="001C0A40">
        <w:rPr>
          <w:rFonts w:cs="Arial"/>
          <w:sz w:val="20"/>
          <w:szCs w:val="20"/>
        </w:rPr>
        <w:t>nificantly modifies</w:t>
      </w:r>
      <w:r w:rsidR="008829DE">
        <w:rPr>
          <w:rFonts w:cs="Arial"/>
          <w:sz w:val="20"/>
          <w:szCs w:val="20"/>
        </w:rPr>
        <w:t xml:space="preserve"> the output of this tool.  </w:t>
      </w:r>
      <w:r w:rsidR="001C0A40">
        <w:rPr>
          <w:rFonts w:cs="Arial"/>
          <w:sz w:val="20"/>
          <w:szCs w:val="20"/>
        </w:rPr>
        <w:t>Checked is the default.</w:t>
      </w:r>
    </w:p>
    <w:p w14:paraId="6BC46B89" w14:textId="77777777" w:rsidR="001C0A40" w:rsidRPr="001C0A40" w:rsidRDefault="008829DE" w:rsidP="00E552A2">
      <w:pPr>
        <w:pStyle w:val="ListParagraph"/>
        <w:ind w:left="1440" w:firstLine="360"/>
        <w:rPr>
          <w:rFonts w:cs="Arial"/>
          <w:sz w:val="20"/>
          <w:szCs w:val="20"/>
        </w:rPr>
      </w:pPr>
      <w:r w:rsidRPr="00367EE8">
        <w:rPr>
          <w:rFonts w:cs="Arial"/>
          <w:sz w:val="20"/>
          <w:szCs w:val="20"/>
        </w:rPr>
        <w:t>If checked</w:t>
      </w:r>
      <w:r>
        <w:rPr>
          <w:rFonts w:cs="Arial"/>
          <w:sz w:val="20"/>
          <w:szCs w:val="20"/>
        </w:rPr>
        <w:t>, output shoreline oiling zones are split at segment boundaries of the standard shoreline. The primary segment is defined as the shoreline segment closest to the centroid of the entire oil zone GPS track feature class. Within the primary segment, zones that are between oiled zones are labeled as No Oiling Observed (NOO) and zones between the segment end points and the closest oiling zone are labeled as Unsurveyed.  Any oil zones</w:t>
      </w:r>
      <w:r w:rsidR="001C0A40">
        <w:rPr>
          <w:rFonts w:cs="Arial"/>
          <w:sz w:val="20"/>
          <w:szCs w:val="20"/>
        </w:rPr>
        <w:t xml:space="preserve"> (or portions of oil zones)</w:t>
      </w:r>
      <w:r>
        <w:rPr>
          <w:rFonts w:cs="Arial"/>
          <w:sz w:val="20"/>
          <w:szCs w:val="20"/>
        </w:rPr>
        <w:t xml:space="preserve"> that were recorded outside of the primary segment</w:t>
      </w:r>
      <w:r w:rsidR="001C0A40">
        <w:rPr>
          <w:rFonts w:cs="Arial"/>
          <w:sz w:val="20"/>
          <w:szCs w:val="20"/>
        </w:rPr>
        <w:t xml:space="preserve"> </w:t>
      </w:r>
      <w:r w:rsidR="001C0A40">
        <w:rPr>
          <w:rFonts w:cs="Arial"/>
          <w:sz w:val="20"/>
          <w:szCs w:val="20"/>
        </w:rPr>
        <w:lastRenderedPageBreak/>
        <w:t xml:space="preserve">are given a new ZONEID that replaces the first character of its prior ZONEID with the letter “X”.  </w:t>
      </w:r>
      <w:r>
        <w:rPr>
          <w:rFonts w:cs="Arial"/>
          <w:sz w:val="20"/>
          <w:szCs w:val="20"/>
        </w:rPr>
        <w:t xml:space="preserve"> If portions of areas marked as unsurveyed should be marked as NOO, there are tools available in the QA/QC Processing Tools toolkit (i.e. Split Unsurveyed Shoreline Oil Zones at GPS Track End Points, </w:t>
      </w:r>
      <w:proofErr w:type="spellStart"/>
      <w:r>
        <w:rPr>
          <w:rFonts w:cs="Arial"/>
          <w:sz w:val="20"/>
          <w:szCs w:val="20"/>
        </w:rPr>
        <w:t>etc</w:t>
      </w:r>
      <w:proofErr w:type="spellEnd"/>
      <w:r>
        <w:rPr>
          <w:rFonts w:cs="Arial"/>
          <w:sz w:val="20"/>
          <w:szCs w:val="20"/>
        </w:rPr>
        <w:t>).</w:t>
      </w:r>
    </w:p>
    <w:p w14:paraId="695E5F1A" w14:textId="77777777" w:rsidR="001C0A40" w:rsidRDefault="001C0A40" w:rsidP="00E552A2">
      <w:pPr>
        <w:pStyle w:val="ListParagraph"/>
        <w:ind w:left="1440" w:firstLine="360"/>
        <w:rPr>
          <w:rFonts w:cs="Arial"/>
          <w:sz w:val="20"/>
          <w:szCs w:val="20"/>
        </w:rPr>
      </w:pPr>
      <w:r>
        <w:rPr>
          <w:rFonts w:cs="Arial"/>
          <w:sz w:val="20"/>
          <w:szCs w:val="20"/>
        </w:rPr>
        <w:t>If unchecked, output shoreline oiling zones are snapped to a generalized shoreline without segment boundaries.  Zones that are between oiling zones are labeled as No Oiling Observed (NOO).  Features for unsurveyed areas are not created.</w:t>
      </w:r>
      <w:r w:rsidR="00C47627">
        <w:rPr>
          <w:rFonts w:cs="Arial"/>
          <w:sz w:val="20"/>
          <w:szCs w:val="20"/>
        </w:rPr>
        <w:t xml:space="preserve">  This option may be best for inland response or where a pre-segmented shoreline has not been previously developed.</w:t>
      </w:r>
    </w:p>
    <w:p w14:paraId="64735DDB" w14:textId="77777777" w:rsidR="001C0A40" w:rsidRDefault="001C0A40" w:rsidP="00E552A2">
      <w:pPr>
        <w:pStyle w:val="ListParagraph"/>
        <w:numPr>
          <w:ilvl w:val="0"/>
          <w:numId w:val="10"/>
        </w:numPr>
        <w:ind w:left="1440"/>
        <w:rPr>
          <w:rFonts w:cs="Arial"/>
          <w:sz w:val="20"/>
          <w:szCs w:val="20"/>
        </w:rPr>
      </w:pPr>
      <w:r w:rsidRPr="00C47627">
        <w:rPr>
          <w:rFonts w:cs="Arial"/>
          <w:i/>
          <w:sz w:val="20"/>
          <w:szCs w:val="20"/>
        </w:rPr>
        <w:t>Generate SEGID based on location?</w:t>
      </w:r>
      <w:r>
        <w:rPr>
          <w:rFonts w:cs="Arial"/>
          <w:sz w:val="20"/>
          <w:szCs w:val="20"/>
        </w:rPr>
        <w:t xml:space="preserve"> – This checkbox controls whether to update the </w:t>
      </w:r>
      <w:r w:rsidR="00C72B4C">
        <w:rPr>
          <w:rFonts w:cs="Arial"/>
          <w:sz w:val="20"/>
          <w:szCs w:val="20"/>
        </w:rPr>
        <w:t>segment ID field (</w:t>
      </w:r>
      <w:r>
        <w:rPr>
          <w:rFonts w:cs="Arial"/>
          <w:sz w:val="20"/>
          <w:szCs w:val="20"/>
        </w:rPr>
        <w:t>SEGID</w:t>
      </w:r>
      <w:r w:rsidR="00C72B4C">
        <w:rPr>
          <w:rFonts w:cs="Arial"/>
          <w:sz w:val="20"/>
          <w:szCs w:val="20"/>
        </w:rPr>
        <w:t xml:space="preserve">) in the output feature class with the segment label of the standard shoreline segment within which the feature falls.  </w:t>
      </w:r>
      <w:r w:rsidR="00C47627">
        <w:rPr>
          <w:rFonts w:cs="Arial"/>
          <w:sz w:val="20"/>
          <w:szCs w:val="20"/>
        </w:rPr>
        <w:t xml:space="preserve">If unchecked, the SEGID field is </w:t>
      </w:r>
      <w:r w:rsidR="00F16672">
        <w:rPr>
          <w:rFonts w:cs="Arial"/>
          <w:sz w:val="20"/>
          <w:szCs w:val="20"/>
        </w:rPr>
        <w:t xml:space="preserve">unaltered from the segment ID that was recorded in the SCATalogue app in the field.  </w:t>
      </w:r>
      <w:r w:rsidR="00C72B4C">
        <w:rPr>
          <w:rFonts w:cs="Arial"/>
          <w:sz w:val="20"/>
          <w:szCs w:val="20"/>
        </w:rPr>
        <w:t>Checked is the default.</w:t>
      </w:r>
    </w:p>
    <w:p w14:paraId="38E48C9A" w14:textId="77777777" w:rsidR="00B47970" w:rsidRDefault="00B47970" w:rsidP="00E552A2">
      <w:pPr>
        <w:pStyle w:val="ListParagraph"/>
        <w:numPr>
          <w:ilvl w:val="0"/>
          <w:numId w:val="10"/>
        </w:numPr>
        <w:ind w:left="1440"/>
        <w:rPr>
          <w:rFonts w:cs="Arial"/>
          <w:sz w:val="20"/>
          <w:szCs w:val="20"/>
        </w:rPr>
      </w:pPr>
      <w:r>
        <w:rPr>
          <w:rFonts w:cs="Arial"/>
          <w:i/>
          <w:sz w:val="20"/>
          <w:szCs w:val="20"/>
        </w:rPr>
        <w:t>Extend unmarked NOO zones to GPS end points?</w:t>
      </w:r>
      <w:r>
        <w:rPr>
          <w:rFonts w:cs="Arial"/>
          <w:sz w:val="20"/>
          <w:szCs w:val="20"/>
        </w:rPr>
        <w:t xml:space="preserve"> – This checkbox control</w:t>
      </w:r>
      <w:r w:rsidR="00391203">
        <w:rPr>
          <w:rFonts w:cs="Arial"/>
          <w:sz w:val="20"/>
          <w:szCs w:val="20"/>
        </w:rPr>
        <w:t>s how the tool handles areas within the GPS track before the first oil zone and after the last oil zone.</w:t>
      </w:r>
    </w:p>
    <w:p w14:paraId="32F2B4F5" w14:textId="77777777" w:rsidR="00391203" w:rsidRDefault="00391203" w:rsidP="000E65B2">
      <w:pPr>
        <w:pStyle w:val="ListParagraph"/>
        <w:ind w:left="1440" w:firstLine="360"/>
        <w:rPr>
          <w:rFonts w:cs="Arial"/>
          <w:sz w:val="20"/>
          <w:szCs w:val="20"/>
        </w:rPr>
      </w:pPr>
      <w:r>
        <w:rPr>
          <w:rFonts w:cs="Arial"/>
          <w:sz w:val="20"/>
          <w:szCs w:val="20"/>
        </w:rPr>
        <w:t xml:space="preserve">If checked, </w:t>
      </w:r>
      <w:r w:rsidR="000E65B2">
        <w:rPr>
          <w:rFonts w:cs="Arial"/>
          <w:sz w:val="20"/>
          <w:szCs w:val="20"/>
        </w:rPr>
        <w:t>any shoreline segment adjacent to the GPS track that is not assigned as an oil zone we be considered as No Oil Observed (NOO).  Shoreline before or after the GPS track will be considered Unsurveyed.</w:t>
      </w:r>
    </w:p>
    <w:p w14:paraId="2414D9A5" w14:textId="77777777" w:rsidR="000E65B2" w:rsidRPr="00391203" w:rsidRDefault="000E65B2" w:rsidP="000E65B2">
      <w:pPr>
        <w:pStyle w:val="ListParagraph"/>
        <w:ind w:left="1440" w:firstLine="360"/>
        <w:rPr>
          <w:rFonts w:cs="Arial"/>
          <w:sz w:val="20"/>
          <w:szCs w:val="20"/>
        </w:rPr>
      </w:pPr>
      <w:r>
        <w:rPr>
          <w:rFonts w:cs="Arial"/>
          <w:sz w:val="20"/>
          <w:szCs w:val="20"/>
        </w:rPr>
        <w:t>If unchecked, any part of the shoreline segment before the first marked oil zone or after the last marked oil zone will be considered Unsurveyed.</w:t>
      </w:r>
    </w:p>
    <w:p w14:paraId="4EEE6316" w14:textId="77777777" w:rsidR="00C72B4C" w:rsidRPr="001C0A40" w:rsidRDefault="00C72B4C" w:rsidP="00C72B4C">
      <w:pPr>
        <w:pStyle w:val="ListParagraph"/>
        <w:ind w:left="2160"/>
        <w:rPr>
          <w:rFonts w:cs="Arial"/>
          <w:sz w:val="20"/>
          <w:szCs w:val="20"/>
        </w:rPr>
      </w:pPr>
    </w:p>
    <w:p w14:paraId="2A5C1C29" w14:textId="7868BCFF" w:rsidR="001145C0" w:rsidRDefault="00091623" w:rsidP="004A54BC">
      <w:pPr>
        <w:pStyle w:val="ListParagraph"/>
        <w:numPr>
          <w:ilvl w:val="0"/>
          <w:numId w:val="9"/>
        </w:numPr>
        <w:rPr>
          <w:rFonts w:cs="Arial"/>
          <w:b/>
          <w:sz w:val="20"/>
          <w:szCs w:val="20"/>
        </w:rPr>
      </w:pPr>
      <w:proofErr w:type="spellStart"/>
      <w:r>
        <w:rPr>
          <w:rFonts w:cs="Arial"/>
          <w:b/>
          <w:sz w:val="20"/>
          <w:szCs w:val="20"/>
        </w:rPr>
        <w:t>QA_QC</w:t>
      </w:r>
      <w:r w:rsidR="00C22682">
        <w:rPr>
          <w:rFonts w:cs="Arial"/>
          <w:b/>
          <w:sz w:val="20"/>
          <w:szCs w:val="20"/>
        </w:rPr>
        <w:t>_Pass</w:t>
      </w:r>
      <w:proofErr w:type="spellEnd"/>
      <w:r w:rsidR="00C22682">
        <w:rPr>
          <w:rFonts w:cs="Arial"/>
          <w:b/>
          <w:sz w:val="20"/>
          <w:szCs w:val="20"/>
        </w:rPr>
        <w:t xml:space="preserve"> 1 (Marine Only)</w:t>
      </w:r>
    </w:p>
    <w:p w14:paraId="2AB10A37" w14:textId="77777777" w:rsidR="00091623" w:rsidRDefault="00091623" w:rsidP="001207DA">
      <w:pPr>
        <w:pStyle w:val="ListParagraph"/>
        <w:ind w:left="360"/>
        <w:rPr>
          <w:rFonts w:cs="Arial"/>
          <w:b/>
          <w:sz w:val="20"/>
          <w:szCs w:val="20"/>
        </w:rPr>
      </w:pPr>
      <w:r>
        <w:rPr>
          <w:noProof/>
        </w:rPr>
        <w:drawing>
          <wp:inline distT="0" distB="0" distL="0" distR="0" wp14:anchorId="52C7ADF6" wp14:editId="51698E8F">
            <wp:extent cx="5495925" cy="2170773"/>
            <wp:effectExtent l="190500" t="190500" r="180975" b="1917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1503" cy="2172976"/>
                    </a:xfrm>
                    <a:prstGeom prst="rect">
                      <a:avLst/>
                    </a:prstGeom>
                    <a:ln>
                      <a:noFill/>
                    </a:ln>
                    <a:effectLst>
                      <a:outerShdw blurRad="190500" algn="tl" rotWithShape="0">
                        <a:srgbClr val="000000">
                          <a:alpha val="70000"/>
                        </a:srgbClr>
                      </a:outerShdw>
                    </a:effectLst>
                  </pic:spPr>
                </pic:pic>
              </a:graphicData>
            </a:graphic>
          </wp:inline>
        </w:drawing>
      </w:r>
    </w:p>
    <w:p w14:paraId="64E1B818" w14:textId="77777777" w:rsidR="00091623" w:rsidRPr="00091623" w:rsidRDefault="00091623" w:rsidP="00091623">
      <w:pPr>
        <w:pStyle w:val="ListParagraph"/>
        <w:rPr>
          <w:rFonts w:cs="Arial"/>
          <w:b/>
          <w:sz w:val="20"/>
          <w:szCs w:val="20"/>
        </w:rPr>
      </w:pPr>
    </w:p>
    <w:p w14:paraId="426061F0" w14:textId="5B7327EB" w:rsidR="004A54BC" w:rsidRDefault="00091623" w:rsidP="004A54BC">
      <w:pPr>
        <w:pStyle w:val="ListParagraph"/>
        <w:rPr>
          <w:rFonts w:cs="Arial"/>
          <w:sz w:val="20"/>
          <w:szCs w:val="20"/>
        </w:rPr>
      </w:pPr>
      <w:r w:rsidRPr="00A65AFF">
        <w:rPr>
          <w:rFonts w:cs="Arial"/>
          <w:sz w:val="20"/>
          <w:szCs w:val="20"/>
          <w:u w:val="single"/>
        </w:rPr>
        <w:t>Purpose:</w:t>
      </w:r>
      <w:r>
        <w:rPr>
          <w:rFonts w:cs="Arial"/>
          <w:sz w:val="20"/>
          <w:szCs w:val="20"/>
        </w:rPr>
        <w:t xml:space="preserve">  Checks for common errors or concerns in </w:t>
      </w:r>
      <w:r w:rsidR="00C22682">
        <w:rPr>
          <w:rFonts w:cs="Arial"/>
          <w:sz w:val="20"/>
          <w:szCs w:val="20"/>
        </w:rPr>
        <w:t xml:space="preserve">marine </w:t>
      </w:r>
      <w:r>
        <w:rPr>
          <w:rFonts w:cs="Arial"/>
          <w:sz w:val="20"/>
          <w:szCs w:val="20"/>
        </w:rPr>
        <w:t>processing data, updates segment ID (SEGID) field in Shoreline Oil Zones and GPS Track layers.  There is an option to update the SEGID field in the GPS Track layer based on its location relative to standard shoreline segments.</w:t>
      </w:r>
    </w:p>
    <w:p w14:paraId="0699F946" w14:textId="25214259" w:rsidR="00091623" w:rsidRDefault="00091623" w:rsidP="004A54BC">
      <w:pPr>
        <w:pStyle w:val="ListParagraph"/>
        <w:rPr>
          <w:rFonts w:cs="Arial"/>
          <w:sz w:val="20"/>
          <w:szCs w:val="20"/>
        </w:rPr>
      </w:pPr>
      <w:r w:rsidRPr="00A65AFF">
        <w:rPr>
          <w:rFonts w:cs="Arial"/>
          <w:sz w:val="20"/>
          <w:szCs w:val="20"/>
          <w:u w:val="single"/>
        </w:rPr>
        <w:t>Use:</w:t>
      </w:r>
      <w:r>
        <w:rPr>
          <w:rFonts w:cs="Arial"/>
          <w:sz w:val="20"/>
          <w:szCs w:val="20"/>
        </w:rPr>
        <w:t xml:space="preserve">  If </w:t>
      </w:r>
      <w:r w:rsidRPr="00A65AFF">
        <w:rPr>
          <w:rFonts w:cs="Arial"/>
          <w:i/>
          <w:sz w:val="20"/>
          <w:szCs w:val="20"/>
        </w:rPr>
        <w:t>Generate GPS Track SEGID based on location?</w:t>
      </w:r>
      <w:r>
        <w:rPr>
          <w:rFonts w:cs="Arial"/>
          <w:sz w:val="20"/>
          <w:szCs w:val="20"/>
        </w:rPr>
        <w:t xml:space="preserve"> is checked, the </w:t>
      </w:r>
      <w:proofErr w:type="gramStart"/>
      <w:r>
        <w:rPr>
          <w:rFonts w:cs="Arial"/>
          <w:sz w:val="20"/>
          <w:szCs w:val="20"/>
        </w:rPr>
        <w:t>SEGID  field</w:t>
      </w:r>
      <w:proofErr w:type="gramEnd"/>
      <w:r>
        <w:rPr>
          <w:rFonts w:cs="Arial"/>
          <w:sz w:val="20"/>
          <w:szCs w:val="20"/>
        </w:rPr>
        <w:t xml:space="preserve"> of the GPS track will be updated based on the Label field of the </w:t>
      </w:r>
      <w:r w:rsidRPr="00367EE8">
        <w:rPr>
          <w:rFonts w:cs="Arial"/>
          <w:i/>
          <w:sz w:val="20"/>
          <w:szCs w:val="20"/>
        </w:rPr>
        <w:t>SCAT Segments Feature Class</w:t>
      </w:r>
      <w:r>
        <w:rPr>
          <w:rFonts w:cs="Arial"/>
          <w:sz w:val="20"/>
          <w:szCs w:val="20"/>
        </w:rPr>
        <w:t xml:space="preserve">.  If unchecked, the GPS Track SEGID will be derived from its SURSEGUID field (which is based on </w:t>
      </w:r>
      <w:r w:rsidR="00A65AFF">
        <w:rPr>
          <w:rFonts w:cs="Arial"/>
          <w:sz w:val="20"/>
          <w:szCs w:val="20"/>
        </w:rPr>
        <w:t xml:space="preserve">Scatalogue app entries) and the </w:t>
      </w:r>
      <w:r w:rsidR="00A65AFF" w:rsidRPr="00367EE8">
        <w:rPr>
          <w:rFonts w:cs="Arial"/>
          <w:i/>
          <w:sz w:val="20"/>
          <w:szCs w:val="20"/>
        </w:rPr>
        <w:t>SCAT Segments Feature Class</w:t>
      </w:r>
      <w:r w:rsidR="00A65AFF">
        <w:rPr>
          <w:rFonts w:cs="Arial"/>
          <w:sz w:val="20"/>
          <w:szCs w:val="20"/>
        </w:rPr>
        <w:t xml:space="preserve"> entry is ignored.</w:t>
      </w:r>
    </w:p>
    <w:p w14:paraId="07FB03BD" w14:textId="17B18566" w:rsidR="00B31759" w:rsidRDefault="00B31759" w:rsidP="00B31759">
      <w:pPr>
        <w:rPr>
          <w:rFonts w:cs="Arial"/>
          <w:sz w:val="20"/>
          <w:szCs w:val="20"/>
        </w:rPr>
      </w:pPr>
    </w:p>
    <w:p w14:paraId="10574BF6" w14:textId="659D5F39" w:rsidR="00B31759" w:rsidRPr="002F0A8C" w:rsidRDefault="0048419A" w:rsidP="0048419A">
      <w:pPr>
        <w:pStyle w:val="ListParagraph"/>
        <w:numPr>
          <w:ilvl w:val="0"/>
          <w:numId w:val="9"/>
        </w:numPr>
        <w:rPr>
          <w:rFonts w:cs="Arial"/>
          <w:b/>
          <w:bCs/>
          <w:sz w:val="20"/>
          <w:szCs w:val="20"/>
        </w:rPr>
      </w:pPr>
      <w:r w:rsidRPr="002F0A8C">
        <w:rPr>
          <w:rFonts w:cs="Arial"/>
          <w:b/>
          <w:bCs/>
          <w:sz w:val="20"/>
          <w:szCs w:val="20"/>
        </w:rPr>
        <w:t>QA_QC Pass 2</w:t>
      </w:r>
      <w:r w:rsidR="00C22682">
        <w:rPr>
          <w:rFonts w:cs="Arial"/>
          <w:b/>
          <w:bCs/>
          <w:sz w:val="20"/>
          <w:szCs w:val="20"/>
        </w:rPr>
        <w:t xml:space="preserve"> (Marine Only)</w:t>
      </w:r>
    </w:p>
    <w:p w14:paraId="5B678FA5" w14:textId="5F59C17A" w:rsidR="0048419A" w:rsidRDefault="0048419A" w:rsidP="0048419A">
      <w:pPr>
        <w:pStyle w:val="ListParagraph"/>
        <w:rPr>
          <w:rFonts w:cs="Arial"/>
          <w:sz w:val="20"/>
          <w:szCs w:val="20"/>
        </w:rPr>
      </w:pPr>
      <w:r>
        <w:rPr>
          <w:rFonts w:cs="Arial"/>
          <w:sz w:val="20"/>
          <w:szCs w:val="20"/>
        </w:rPr>
        <w:t xml:space="preserve">Purpose:  Processes </w:t>
      </w:r>
      <w:r w:rsidR="00C22682">
        <w:rPr>
          <w:rFonts w:cs="Arial"/>
          <w:sz w:val="20"/>
          <w:szCs w:val="20"/>
        </w:rPr>
        <w:t xml:space="preserve">marine </w:t>
      </w:r>
      <w:r>
        <w:rPr>
          <w:rFonts w:cs="Arial"/>
          <w:sz w:val="20"/>
          <w:szCs w:val="20"/>
        </w:rPr>
        <w:t>data and adds fields where necessary.</w:t>
      </w:r>
    </w:p>
    <w:p w14:paraId="32E67626" w14:textId="0869B4A0" w:rsidR="0048419A" w:rsidRDefault="0048419A" w:rsidP="0048419A">
      <w:pPr>
        <w:pStyle w:val="ListParagraph"/>
        <w:rPr>
          <w:rFonts w:cs="Arial"/>
          <w:sz w:val="20"/>
          <w:szCs w:val="20"/>
        </w:rPr>
      </w:pPr>
      <w:r>
        <w:rPr>
          <w:rFonts w:cs="Arial"/>
          <w:sz w:val="20"/>
          <w:szCs w:val="20"/>
        </w:rPr>
        <w:t xml:space="preserve">Use:  This tool has no parameters and should simply be run </w:t>
      </w:r>
      <w:r w:rsidR="00C22682">
        <w:rPr>
          <w:rFonts w:cs="Arial"/>
          <w:sz w:val="20"/>
          <w:szCs w:val="20"/>
        </w:rPr>
        <w:t xml:space="preserve">on marine surveys </w:t>
      </w:r>
      <w:r>
        <w:rPr>
          <w:rFonts w:cs="Arial"/>
          <w:sz w:val="20"/>
          <w:szCs w:val="20"/>
        </w:rPr>
        <w:t>after Tool #3.</w:t>
      </w:r>
    </w:p>
    <w:p w14:paraId="1A93E875" w14:textId="00F9C9FE" w:rsidR="0048419A" w:rsidRDefault="0048419A" w:rsidP="0048419A">
      <w:pPr>
        <w:rPr>
          <w:rFonts w:cs="Arial"/>
          <w:sz w:val="20"/>
          <w:szCs w:val="20"/>
        </w:rPr>
      </w:pPr>
    </w:p>
    <w:p w14:paraId="09C6D27E" w14:textId="33C6664E" w:rsidR="0048419A" w:rsidRPr="002F0A8C" w:rsidRDefault="002F0A8C" w:rsidP="002F0A8C">
      <w:pPr>
        <w:pStyle w:val="ListParagraph"/>
        <w:numPr>
          <w:ilvl w:val="0"/>
          <w:numId w:val="9"/>
        </w:numPr>
        <w:rPr>
          <w:rFonts w:cs="Arial"/>
          <w:b/>
          <w:bCs/>
          <w:sz w:val="20"/>
          <w:szCs w:val="20"/>
        </w:rPr>
      </w:pPr>
      <w:r w:rsidRPr="002F0A8C">
        <w:rPr>
          <w:rFonts w:cs="Arial"/>
          <w:b/>
          <w:bCs/>
          <w:sz w:val="20"/>
          <w:szCs w:val="20"/>
        </w:rPr>
        <w:t>Add Updates ESI_DESC Field</w:t>
      </w:r>
      <w:r w:rsidR="00C22682">
        <w:rPr>
          <w:rFonts w:cs="Arial"/>
          <w:b/>
          <w:bCs/>
          <w:sz w:val="20"/>
          <w:szCs w:val="20"/>
        </w:rPr>
        <w:t xml:space="preserve"> (Marine Only)</w:t>
      </w:r>
    </w:p>
    <w:p w14:paraId="74877E44" w14:textId="28D86240" w:rsidR="002F0A8C" w:rsidRDefault="002F0A8C" w:rsidP="002F0A8C">
      <w:pPr>
        <w:pStyle w:val="ListParagraph"/>
        <w:rPr>
          <w:rFonts w:cs="Arial"/>
          <w:sz w:val="20"/>
          <w:szCs w:val="20"/>
        </w:rPr>
      </w:pPr>
      <w:r w:rsidRPr="002F0A8C">
        <w:rPr>
          <w:rFonts w:cs="Arial"/>
          <w:sz w:val="20"/>
          <w:szCs w:val="20"/>
          <w:u w:val="single"/>
        </w:rPr>
        <w:t>Purpose:</w:t>
      </w:r>
      <w:r>
        <w:rPr>
          <w:rFonts w:cs="Arial"/>
          <w:sz w:val="20"/>
          <w:szCs w:val="20"/>
        </w:rPr>
        <w:t xml:space="preserve">  Updates ESI_DESC field in </w:t>
      </w:r>
      <w:r w:rsidR="00C22682">
        <w:rPr>
          <w:rFonts w:cs="Arial"/>
          <w:sz w:val="20"/>
          <w:szCs w:val="20"/>
        </w:rPr>
        <w:t xml:space="preserve">marine </w:t>
      </w:r>
      <w:r>
        <w:rPr>
          <w:rFonts w:cs="Arial"/>
          <w:sz w:val="20"/>
          <w:szCs w:val="20"/>
        </w:rPr>
        <w:t>survey</w:t>
      </w:r>
      <w:r w:rsidR="00C22682">
        <w:rPr>
          <w:rFonts w:cs="Arial"/>
          <w:sz w:val="20"/>
          <w:szCs w:val="20"/>
        </w:rPr>
        <w:t>s</w:t>
      </w:r>
      <w:r>
        <w:rPr>
          <w:rFonts w:cs="Arial"/>
          <w:sz w:val="20"/>
          <w:szCs w:val="20"/>
        </w:rPr>
        <w:t>.</w:t>
      </w:r>
    </w:p>
    <w:p w14:paraId="2743B6DA" w14:textId="104D0902" w:rsidR="002F0A8C" w:rsidRDefault="002F0A8C" w:rsidP="002F0A8C">
      <w:pPr>
        <w:pStyle w:val="ListParagraph"/>
        <w:rPr>
          <w:rFonts w:cs="Arial"/>
          <w:sz w:val="20"/>
          <w:szCs w:val="20"/>
        </w:rPr>
      </w:pPr>
      <w:r w:rsidRPr="002F0A8C">
        <w:rPr>
          <w:rFonts w:cs="Arial"/>
          <w:sz w:val="20"/>
          <w:szCs w:val="20"/>
          <w:u w:val="single"/>
        </w:rPr>
        <w:lastRenderedPageBreak/>
        <w:t>Use:</w:t>
      </w:r>
      <w:r>
        <w:rPr>
          <w:rFonts w:cs="Arial"/>
          <w:sz w:val="20"/>
          <w:szCs w:val="20"/>
        </w:rPr>
        <w:t xml:space="preserve">  This tool has no parameters and should simply be run </w:t>
      </w:r>
      <w:r w:rsidR="00C22682">
        <w:rPr>
          <w:rFonts w:cs="Arial"/>
          <w:sz w:val="20"/>
          <w:szCs w:val="20"/>
        </w:rPr>
        <w:t xml:space="preserve">on marine surveys </w:t>
      </w:r>
      <w:r>
        <w:rPr>
          <w:rFonts w:cs="Arial"/>
          <w:sz w:val="20"/>
          <w:szCs w:val="20"/>
        </w:rPr>
        <w:t>after Tool #4.</w:t>
      </w:r>
    </w:p>
    <w:p w14:paraId="260563C9" w14:textId="7F214549" w:rsidR="002F0A8C" w:rsidRDefault="002F0A8C" w:rsidP="002F0A8C">
      <w:pPr>
        <w:pStyle w:val="ListParagraph"/>
        <w:rPr>
          <w:rFonts w:cs="Arial"/>
          <w:sz w:val="20"/>
          <w:szCs w:val="20"/>
        </w:rPr>
      </w:pPr>
    </w:p>
    <w:p w14:paraId="3A6C083E" w14:textId="5D84FCC7" w:rsidR="00F15E5C" w:rsidRDefault="00F15E5C" w:rsidP="002F0A8C">
      <w:pPr>
        <w:pStyle w:val="ListParagraph"/>
        <w:rPr>
          <w:rFonts w:cs="Arial"/>
          <w:sz w:val="20"/>
          <w:szCs w:val="20"/>
        </w:rPr>
      </w:pPr>
    </w:p>
    <w:p w14:paraId="51E2385B" w14:textId="77777777" w:rsidR="00F15E5C" w:rsidRDefault="00F15E5C" w:rsidP="002F0A8C">
      <w:pPr>
        <w:pStyle w:val="ListParagraph"/>
        <w:rPr>
          <w:rFonts w:cs="Arial"/>
          <w:sz w:val="20"/>
          <w:szCs w:val="20"/>
        </w:rPr>
      </w:pPr>
    </w:p>
    <w:p w14:paraId="2B06F015" w14:textId="2AACF600" w:rsidR="002F0A8C" w:rsidRPr="002F0A8C" w:rsidRDefault="002F0A8C" w:rsidP="002F0A8C">
      <w:pPr>
        <w:pStyle w:val="ListParagraph"/>
        <w:numPr>
          <w:ilvl w:val="0"/>
          <w:numId w:val="9"/>
        </w:numPr>
        <w:rPr>
          <w:rFonts w:cs="Arial"/>
          <w:b/>
          <w:bCs/>
          <w:sz w:val="20"/>
          <w:szCs w:val="20"/>
        </w:rPr>
      </w:pPr>
      <w:proofErr w:type="spellStart"/>
      <w:r w:rsidRPr="002F0A8C">
        <w:rPr>
          <w:rFonts w:cs="Arial"/>
          <w:b/>
          <w:bCs/>
          <w:sz w:val="20"/>
          <w:szCs w:val="20"/>
        </w:rPr>
        <w:t>SegID_DefQry</w:t>
      </w:r>
      <w:proofErr w:type="spellEnd"/>
      <w:r>
        <w:rPr>
          <w:rFonts w:cs="Arial"/>
          <w:b/>
          <w:bCs/>
          <w:sz w:val="20"/>
          <w:szCs w:val="20"/>
        </w:rPr>
        <w:t xml:space="preserve"> </w:t>
      </w:r>
      <w:r w:rsidR="00C22682">
        <w:rPr>
          <w:rFonts w:cs="Arial"/>
          <w:b/>
          <w:bCs/>
          <w:sz w:val="20"/>
          <w:szCs w:val="20"/>
        </w:rPr>
        <w:t>(Marine Only</w:t>
      </w:r>
      <w:r>
        <w:rPr>
          <w:rFonts w:cs="Arial"/>
          <w:b/>
          <w:bCs/>
          <w:sz w:val="20"/>
          <w:szCs w:val="20"/>
        </w:rPr>
        <w:t>)</w:t>
      </w:r>
    </w:p>
    <w:p w14:paraId="0FA2B0EB" w14:textId="39D1A4EE" w:rsidR="002F0A8C" w:rsidRDefault="002F0A8C" w:rsidP="002F0A8C">
      <w:pPr>
        <w:ind w:left="720"/>
        <w:rPr>
          <w:rFonts w:cs="Arial"/>
          <w:sz w:val="20"/>
          <w:szCs w:val="20"/>
        </w:rPr>
      </w:pPr>
      <w:r>
        <w:rPr>
          <w:rFonts w:cs="Arial"/>
          <w:sz w:val="20"/>
          <w:szCs w:val="20"/>
        </w:rPr>
        <w:t xml:space="preserve">Purpose:  To select which Segment ID from which to display and process </w:t>
      </w:r>
      <w:r w:rsidR="00C22682">
        <w:rPr>
          <w:rFonts w:cs="Arial"/>
          <w:sz w:val="20"/>
          <w:szCs w:val="20"/>
        </w:rPr>
        <w:t xml:space="preserve">marine SCAT </w:t>
      </w:r>
      <w:r>
        <w:rPr>
          <w:rFonts w:cs="Arial"/>
          <w:sz w:val="20"/>
          <w:szCs w:val="20"/>
        </w:rPr>
        <w:t>data.</w:t>
      </w:r>
      <w:r w:rsidR="00F15E5C">
        <w:rPr>
          <w:rFonts w:cs="Arial"/>
          <w:sz w:val="20"/>
          <w:szCs w:val="20"/>
        </w:rPr>
        <w:t xml:space="preserve">  Do not use this tool if you wish to display map data that falls across two shoreline segments.</w:t>
      </w:r>
    </w:p>
    <w:p w14:paraId="2F792D5F" w14:textId="117CA469" w:rsidR="003B7D0A" w:rsidRDefault="003B7D0A" w:rsidP="002F0A8C">
      <w:pPr>
        <w:ind w:left="720"/>
        <w:rPr>
          <w:rFonts w:cs="Arial"/>
          <w:sz w:val="20"/>
          <w:szCs w:val="20"/>
        </w:rPr>
      </w:pPr>
      <w:r>
        <w:rPr>
          <w:rFonts w:cs="Arial"/>
          <w:sz w:val="20"/>
          <w:szCs w:val="20"/>
        </w:rPr>
        <w:t xml:space="preserve">Use:  Select the </w:t>
      </w:r>
      <w:r w:rsidR="00F15E5C">
        <w:rPr>
          <w:rFonts w:cs="Arial"/>
          <w:sz w:val="20"/>
          <w:szCs w:val="20"/>
        </w:rPr>
        <w:t>shoreline</w:t>
      </w:r>
      <w:r>
        <w:rPr>
          <w:rFonts w:cs="Arial"/>
          <w:sz w:val="20"/>
          <w:szCs w:val="20"/>
        </w:rPr>
        <w:t xml:space="preserve"> segment for which you want to </w:t>
      </w:r>
      <w:r w:rsidR="00F15E5C">
        <w:rPr>
          <w:rFonts w:cs="Arial"/>
          <w:sz w:val="20"/>
          <w:szCs w:val="20"/>
        </w:rPr>
        <w:t>process and display data.  Parts of the survey which do not fall into the chosen segment will be omitted from the map and SOS form.</w:t>
      </w:r>
    </w:p>
    <w:p w14:paraId="10476291" w14:textId="77777777" w:rsidR="003B7D0A" w:rsidRPr="002F0A8C" w:rsidRDefault="003B7D0A" w:rsidP="002F0A8C">
      <w:pPr>
        <w:ind w:left="720"/>
        <w:rPr>
          <w:rFonts w:cs="Arial"/>
          <w:sz w:val="20"/>
          <w:szCs w:val="20"/>
        </w:rPr>
      </w:pPr>
    </w:p>
    <w:p w14:paraId="5BFCB809" w14:textId="77777777" w:rsidR="00A65AFF" w:rsidRDefault="00A65AFF" w:rsidP="004A54BC">
      <w:pPr>
        <w:pStyle w:val="ListParagraph"/>
        <w:rPr>
          <w:rFonts w:cs="Arial"/>
          <w:sz w:val="20"/>
          <w:szCs w:val="20"/>
        </w:rPr>
      </w:pPr>
    </w:p>
    <w:p w14:paraId="092D27A9" w14:textId="3A35F958" w:rsidR="00A65AFF" w:rsidRPr="00A65AFF" w:rsidRDefault="00A65AFF" w:rsidP="001207DA">
      <w:pPr>
        <w:pStyle w:val="ListParagraph"/>
        <w:numPr>
          <w:ilvl w:val="0"/>
          <w:numId w:val="9"/>
        </w:numPr>
        <w:tabs>
          <w:tab w:val="left" w:pos="360"/>
        </w:tabs>
        <w:ind w:left="360" w:firstLine="0"/>
        <w:rPr>
          <w:rFonts w:cs="Arial"/>
          <w:b/>
          <w:sz w:val="20"/>
          <w:szCs w:val="20"/>
        </w:rPr>
      </w:pPr>
      <w:r w:rsidRPr="00A65AFF">
        <w:rPr>
          <w:rFonts w:cs="Arial"/>
          <w:b/>
          <w:sz w:val="20"/>
          <w:szCs w:val="20"/>
        </w:rPr>
        <w:t xml:space="preserve">Create </w:t>
      </w:r>
      <w:r w:rsidR="00C22682">
        <w:rPr>
          <w:rFonts w:cs="Arial"/>
          <w:b/>
          <w:sz w:val="20"/>
          <w:szCs w:val="20"/>
        </w:rPr>
        <w:t xml:space="preserve">Dry Waterway </w:t>
      </w:r>
      <w:r w:rsidRPr="00A65AFF">
        <w:rPr>
          <w:rFonts w:cs="Arial"/>
          <w:b/>
          <w:sz w:val="20"/>
          <w:szCs w:val="20"/>
        </w:rPr>
        <w:t>SOS PDF</w:t>
      </w:r>
      <w:r w:rsidR="00C22682">
        <w:rPr>
          <w:rFonts w:cs="Arial"/>
          <w:b/>
          <w:sz w:val="20"/>
          <w:szCs w:val="20"/>
        </w:rPr>
        <w:t xml:space="preserve"> </w:t>
      </w:r>
      <w:r w:rsidR="00C22682" w:rsidRPr="00584DF7">
        <w:rPr>
          <w:rFonts w:cs="Arial"/>
          <w:b/>
          <w:i/>
          <w:iCs/>
          <w:sz w:val="20"/>
          <w:szCs w:val="20"/>
        </w:rPr>
        <w:t>or</w:t>
      </w:r>
      <w:r w:rsidR="00C22682">
        <w:rPr>
          <w:rFonts w:cs="Arial"/>
          <w:b/>
          <w:sz w:val="20"/>
          <w:szCs w:val="20"/>
        </w:rPr>
        <w:t xml:space="preserve"> Create Marine SOS PDF</w:t>
      </w:r>
      <w:r w:rsidR="00543E6D">
        <w:rPr>
          <w:noProof/>
        </w:rPr>
        <w:drawing>
          <wp:inline distT="0" distB="0" distL="0" distR="0" wp14:anchorId="598ED5C5" wp14:editId="772C18A9">
            <wp:extent cx="5687216" cy="2463800"/>
            <wp:effectExtent l="190500" t="190500" r="199390" b="1841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687216" cy="2463800"/>
                    </a:xfrm>
                    <a:prstGeom prst="rect">
                      <a:avLst/>
                    </a:prstGeom>
                    <a:ln>
                      <a:noFill/>
                    </a:ln>
                    <a:effectLst>
                      <a:outerShdw blurRad="190500" algn="tl" rotWithShape="0">
                        <a:srgbClr val="000000">
                          <a:alpha val="70000"/>
                        </a:srgbClr>
                      </a:outerShdw>
                    </a:effectLst>
                  </pic:spPr>
                </pic:pic>
              </a:graphicData>
            </a:graphic>
          </wp:inline>
        </w:drawing>
      </w:r>
    </w:p>
    <w:p w14:paraId="24573193" w14:textId="02A96594" w:rsidR="004A54BC" w:rsidRDefault="00543E6D" w:rsidP="00543E6D">
      <w:pPr>
        <w:ind w:left="720"/>
        <w:rPr>
          <w:rFonts w:cs="Arial"/>
          <w:sz w:val="20"/>
          <w:szCs w:val="20"/>
        </w:rPr>
      </w:pPr>
      <w:r w:rsidRPr="00342A40">
        <w:rPr>
          <w:rFonts w:cs="Arial"/>
          <w:sz w:val="20"/>
          <w:szCs w:val="20"/>
          <w:u w:val="single"/>
        </w:rPr>
        <w:t>Purpose:</w:t>
      </w:r>
      <w:r>
        <w:rPr>
          <w:rFonts w:cs="Arial"/>
          <w:sz w:val="20"/>
          <w:szCs w:val="20"/>
        </w:rPr>
        <w:t xml:space="preserve">  Th</w:t>
      </w:r>
      <w:r w:rsidR="00584DF7">
        <w:rPr>
          <w:rFonts w:cs="Arial"/>
          <w:sz w:val="20"/>
          <w:szCs w:val="20"/>
        </w:rPr>
        <w:t>ese</w:t>
      </w:r>
      <w:r>
        <w:rPr>
          <w:rFonts w:cs="Arial"/>
          <w:sz w:val="20"/>
          <w:szCs w:val="20"/>
        </w:rPr>
        <w:t xml:space="preserve"> tool</w:t>
      </w:r>
      <w:r w:rsidR="00584DF7">
        <w:rPr>
          <w:rFonts w:cs="Arial"/>
          <w:sz w:val="20"/>
          <w:szCs w:val="20"/>
        </w:rPr>
        <w:t>s</w:t>
      </w:r>
      <w:r>
        <w:rPr>
          <w:rFonts w:cs="Arial"/>
          <w:sz w:val="20"/>
          <w:szCs w:val="20"/>
        </w:rPr>
        <w:t xml:space="preserve"> generate a pdf of a NOAA Shoreline Oiling Summary (SOS) form based on data in the current scatprocessing.gdb geodatabase.  It is saved in the same location as the original .7z SCATalogue files (i.e. the location of the Incoming SCATalogue Folder).</w:t>
      </w:r>
    </w:p>
    <w:p w14:paraId="40158A34" w14:textId="77777777" w:rsidR="00543E6D" w:rsidRDefault="00543E6D" w:rsidP="00543E6D">
      <w:pPr>
        <w:ind w:left="720"/>
        <w:rPr>
          <w:rFonts w:cs="Arial"/>
          <w:sz w:val="20"/>
          <w:szCs w:val="20"/>
        </w:rPr>
      </w:pPr>
      <w:r w:rsidRPr="00342A40">
        <w:rPr>
          <w:rFonts w:cs="Arial"/>
          <w:sz w:val="20"/>
          <w:szCs w:val="20"/>
          <w:u w:val="single"/>
        </w:rPr>
        <w:t>Use:</w:t>
      </w:r>
      <w:r>
        <w:rPr>
          <w:rFonts w:cs="Arial"/>
          <w:sz w:val="20"/>
          <w:szCs w:val="20"/>
        </w:rPr>
        <w:t xml:space="preserve">  This tool has 4 inputs:</w:t>
      </w:r>
    </w:p>
    <w:p w14:paraId="1563B067" w14:textId="77777777" w:rsidR="00543E6D" w:rsidRDefault="00543E6D" w:rsidP="00543E6D">
      <w:pPr>
        <w:pStyle w:val="ListParagraph"/>
        <w:numPr>
          <w:ilvl w:val="0"/>
          <w:numId w:val="11"/>
        </w:numPr>
        <w:rPr>
          <w:rFonts w:cs="Arial"/>
          <w:sz w:val="20"/>
          <w:szCs w:val="20"/>
        </w:rPr>
      </w:pPr>
      <w:r w:rsidRPr="00367EE8">
        <w:rPr>
          <w:rFonts w:cs="Arial"/>
          <w:i/>
          <w:sz w:val="20"/>
          <w:szCs w:val="20"/>
        </w:rPr>
        <w:t>This is a DRILL</w:t>
      </w:r>
      <w:r>
        <w:rPr>
          <w:rFonts w:cs="Arial"/>
          <w:sz w:val="20"/>
          <w:szCs w:val="20"/>
        </w:rPr>
        <w:t xml:space="preserve"> checkbox – if checked, the output PDF is marked with the words “THIS IS A DRILL” in red.  This is the default.  Uncheck for use during actual incidents.</w:t>
      </w:r>
    </w:p>
    <w:p w14:paraId="2C732C25" w14:textId="77777777" w:rsidR="00543E6D" w:rsidRDefault="00543E6D" w:rsidP="00543E6D">
      <w:pPr>
        <w:pStyle w:val="ListParagraph"/>
        <w:numPr>
          <w:ilvl w:val="0"/>
          <w:numId w:val="11"/>
        </w:numPr>
        <w:rPr>
          <w:rFonts w:cs="Arial"/>
          <w:sz w:val="20"/>
          <w:szCs w:val="20"/>
        </w:rPr>
      </w:pPr>
      <w:r w:rsidRPr="00367EE8">
        <w:rPr>
          <w:rFonts w:cs="Arial"/>
          <w:i/>
          <w:sz w:val="20"/>
          <w:szCs w:val="20"/>
        </w:rPr>
        <w:t>Incoming SCA</w:t>
      </w:r>
      <w:r w:rsidR="00367EE8" w:rsidRPr="00367EE8">
        <w:rPr>
          <w:rFonts w:cs="Arial"/>
          <w:i/>
          <w:sz w:val="20"/>
          <w:szCs w:val="20"/>
        </w:rPr>
        <w:t>T</w:t>
      </w:r>
      <w:r w:rsidRPr="00367EE8">
        <w:rPr>
          <w:rFonts w:cs="Arial"/>
          <w:i/>
          <w:sz w:val="20"/>
          <w:szCs w:val="20"/>
        </w:rPr>
        <w:t>alogue Folder</w:t>
      </w:r>
      <w:r>
        <w:rPr>
          <w:rFonts w:cs="Arial"/>
          <w:sz w:val="20"/>
          <w:szCs w:val="20"/>
        </w:rPr>
        <w:t xml:space="preserve"> – this input should be the file location of the current scatprocessing.gdb geodatabase.</w:t>
      </w:r>
    </w:p>
    <w:p w14:paraId="59716147" w14:textId="77777777" w:rsidR="00543E6D" w:rsidRDefault="00543E6D" w:rsidP="00543E6D">
      <w:pPr>
        <w:pStyle w:val="ListParagraph"/>
        <w:numPr>
          <w:ilvl w:val="0"/>
          <w:numId w:val="11"/>
        </w:numPr>
        <w:rPr>
          <w:rFonts w:cs="Arial"/>
          <w:sz w:val="20"/>
          <w:szCs w:val="20"/>
        </w:rPr>
      </w:pPr>
      <w:r w:rsidRPr="00367EE8">
        <w:rPr>
          <w:rFonts w:cs="Arial"/>
          <w:i/>
          <w:sz w:val="20"/>
          <w:szCs w:val="20"/>
        </w:rPr>
        <w:t>SOS PDF Template File</w:t>
      </w:r>
      <w:r>
        <w:rPr>
          <w:rFonts w:cs="Arial"/>
          <w:sz w:val="20"/>
          <w:szCs w:val="20"/>
        </w:rPr>
        <w:t xml:space="preserve"> – location of the template PDF.  Accept the default unless working offline.  If offline, navigate to local copy of the sos.pdf template.</w:t>
      </w:r>
    </w:p>
    <w:p w14:paraId="6DADD8D3" w14:textId="693BF12D" w:rsidR="00543E6D" w:rsidRDefault="00584DF7" w:rsidP="00543E6D">
      <w:pPr>
        <w:pStyle w:val="ListParagraph"/>
        <w:numPr>
          <w:ilvl w:val="0"/>
          <w:numId w:val="11"/>
        </w:numPr>
        <w:rPr>
          <w:rFonts w:cs="Arial"/>
          <w:sz w:val="20"/>
          <w:szCs w:val="20"/>
        </w:rPr>
      </w:pPr>
      <w:r>
        <w:rPr>
          <w:rFonts w:cs="Arial"/>
          <w:i/>
          <w:sz w:val="20"/>
          <w:szCs w:val="20"/>
        </w:rPr>
        <w:t>Shoreline Snapping</w:t>
      </w:r>
      <w:r w:rsidR="00543E6D" w:rsidRPr="00367EE8">
        <w:rPr>
          <w:rFonts w:cs="Arial"/>
          <w:i/>
          <w:sz w:val="20"/>
          <w:szCs w:val="20"/>
        </w:rPr>
        <w:t xml:space="preserve"> Segments</w:t>
      </w:r>
      <w:r w:rsidR="00543E6D">
        <w:rPr>
          <w:rFonts w:cs="Arial"/>
          <w:sz w:val="20"/>
          <w:szCs w:val="20"/>
        </w:rPr>
        <w:t xml:space="preserve"> – This input should be the </w:t>
      </w:r>
      <w:proofErr w:type="spellStart"/>
      <w:r w:rsidR="00543E6D">
        <w:rPr>
          <w:rFonts w:cs="Arial"/>
          <w:sz w:val="20"/>
          <w:szCs w:val="20"/>
        </w:rPr>
        <w:t>Shoreline_Segments</w:t>
      </w:r>
      <w:proofErr w:type="spellEnd"/>
      <w:r w:rsidR="00543E6D">
        <w:rPr>
          <w:rFonts w:cs="Arial"/>
          <w:sz w:val="20"/>
          <w:szCs w:val="20"/>
        </w:rPr>
        <w:t xml:space="preserve"> feature class within the geodatabase that contains the </w:t>
      </w:r>
      <w:r w:rsidR="00CD2998">
        <w:rPr>
          <w:rFonts w:cs="Arial"/>
          <w:sz w:val="20"/>
          <w:szCs w:val="20"/>
        </w:rPr>
        <w:t xml:space="preserve">standard </w:t>
      </w:r>
      <w:r w:rsidR="00543E6D">
        <w:rPr>
          <w:rFonts w:cs="Arial"/>
          <w:sz w:val="20"/>
          <w:szCs w:val="20"/>
        </w:rPr>
        <w:t xml:space="preserve">shoreline polylines to which </w:t>
      </w:r>
      <w:r w:rsidR="00CD2998">
        <w:rPr>
          <w:rFonts w:cs="Arial"/>
          <w:sz w:val="20"/>
          <w:szCs w:val="20"/>
        </w:rPr>
        <w:t>the oiling zones were snapped while using tool #2 (Snap Oiling Zone to Standard Shoreline).  The default is appropriate in most cases on the California coast if connected to the CDFW network.</w:t>
      </w:r>
    </w:p>
    <w:p w14:paraId="3BA035AC" w14:textId="416C2AAD" w:rsidR="00FB0FB3" w:rsidRDefault="00FB0FB3" w:rsidP="00FB0FB3">
      <w:pPr>
        <w:pStyle w:val="ListParagraph"/>
        <w:numPr>
          <w:ilvl w:val="0"/>
          <w:numId w:val="9"/>
        </w:numPr>
        <w:rPr>
          <w:rFonts w:cs="Arial"/>
          <w:b/>
          <w:bCs/>
          <w:sz w:val="20"/>
          <w:szCs w:val="20"/>
        </w:rPr>
      </w:pPr>
      <w:r>
        <w:rPr>
          <w:rFonts w:cs="Arial"/>
          <w:b/>
          <w:bCs/>
          <w:sz w:val="20"/>
          <w:szCs w:val="20"/>
        </w:rPr>
        <w:t xml:space="preserve">Create Photo </w:t>
      </w:r>
      <w:proofErr w:type="spellStart"/>
      <w:r>
        <w:rPr>
          <w:rFonts w:cs="Arial"/>
          <w:b/>
          <w:bCs/>
          <w:sz w:val="20"/>
          <w:szCs w:val="20"/>
        </w:rPr>
        <w:t>Thumbmails</w:t>
      </w:r>
      <w:proofErr w:type="spellEnd"/>
    </w:p>
    <w:p w14:paraId="6DADFA26" w14:textId="09CE3139" w:rsidR="00FB0FB3" w:rsidRDefault="00FB0FB3" w:rsidP="00FB0FB3">
      <w:pPr>
        <w:pStyle w:val="ListParagraph"/>
        <w:rPr>
          <w:rFonts w:cs="Arial"/>
          <w:b/>
          <w:bCs/>
          <w:sz w:val="20"/>
          <w:szCs w:val="20"/>
        </w:rPr>
      </w:pPr>
      <w:r>
        <w:rPr>
          <w:noProof/>
        </w:rPr>
        <w:lastRenderedPageBreak/>
        <w:drawing>
          <wp:inline distT="0" distB="0" distL="0" distR="0" wp14:anchorId="5226C809" wp14:editId="2E667D80">
            <wp:extent cx="5286375" cy="2476576"/>
            <wp:effectExtent l="190500" t="190500" r="180975" b="19050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93983" cy="2480140"/>
                    </a:xfrm>
                    <a:prstGeom prst="rect">
                      <a:avLst/>
                    </a:prstGeom>
                    <a:ln>
                      <a:noFill/>
                    </a:ln>
                    <a:effectLst>
                      <a:outerShdw blurRad="190500" algn="tl" rotWithShape="0">
                        <a:srgbClr val="000000">
                          <a:alpha val="70000"/>
                        </a:srgbClr>
                      </a:outerShdw>
                    </a:effectLst>
                  </pic:spPr>
                </pic:pic>
              </a:graphicData>
            </a:graphic>
          </wp:inline>
        </w:drawing>
      </w:r>
    </w:p>
    <w:p w14:paraId="46430CE8" w14:textId="29A8AF60" w:rsidR="00FB0FB3" w:rsidRDefault="00FB0FB3" w:rsidP="00FB0FB3">
      <w:pPr>
        <w:pStyle w:val="ListParagraph"/>
        <w:rPr>
          <w:rFonts w:cs="Arial"/>
          <w:sz w:val="20"/>
          <w:szCs w:val="20"/>
        </w:rPr>
      </w:pPr>
      <w:r w:rsidRPr="00FB0FB3">
        <w:rPr>
          <w:rFonts w:cs="Arial"/>
          <w:sz w:val="20"/>
          <w:szCs w:val="20"/>
          <w:u w:val="single"/>
        </w:rPr>
        <w:t>Purpose:</w:t>
      </w:r>
      <w:r>
        <w:rPr>
          <w:rFonts w:cs="Arial"/>
          <w:sz w:val="20"/>
          <w:szCs w:val="20"/>
        </w:rPr>
        <w:t xml:space="preserve">  Creates a folder at the same level as the folder containing the scatprocessing.gdb geodatabase with same survey name but with a suffix of “_</w:t>
      </w:r>
      <w:proofErr w:type="spellStart"/>
      <w:r>
        <w:rPr>
          <w:rFonts w:cs="Arial"/>
          <w:sz w:val="20"/>
          <w:szCs w:val="20"/>
        </w:rPr>
        <w:t>photos_tb</w:t>
      </w:r>
      <w:proofErr w:type="spellEnd"/>
      <w:r>
        <w:rPr>
          <w:rFonts w:cs="Arial"/>
          <w:sz w:val="20"/>
          <w:szCs w:val="20"/>
        </w:rPr>
        <w:t>”.  Within this folder smaller thumbnail versions of the survey photos will be created.</w:t>
      </w:r>
    </w:p>
    <w:p w14:paraId="4CB65655" w14:textId="0D4B7FDB" w:rsidR="00FB0FB3" w:rsidRPr="00FB0FB3" w:rsidRDefault="00FB0FB3" w:rsidP="00FB0FB3">
      <w:pPr>
        <w:pStyle w:val="ListParagraph"/>
        <w:rPr>
          <w:rFonts w:cs="Arial"/>
          <w:sz w:val="20"/>
          <w:szCs w:val="20"/>
        </w:rPr>
      </w:pPr>
      <w:r w:rsidRPr="00FB0FB3">
        <w:rPr>
          <w:rFonts w:cs="Arial"/>
          <w:sz w:val="20"/>
          <w:szCs w:val="20"/>
          <w:u w:val="single"/>
        </w:rPr>
        <w:t>Use</w:t>
      </w:r>
      <w:r>
        <w:rPr>
          <w:rFonts w:cs="Arial"/>
          <w:sz w:val="20"/>
          <w:szCs w:val="20"/>
        </w:rPr>
        <w:t>:  Select the folder containing the current scatprocessing.gdb geodatabase.</w:t>
      </w:r>
    </w:p>
    <w:p w14:paraId="41641668" w14:textId="77777777" w:rsidR="000525A6" w:rsidRDefault="000525A6" w:rsidP="001207DA">
      <w:pPr>
        <w:pStyle w:val="ListParagraph"/>
        <w:ind w:left="1800"/>
        <w:rPr>
          <w:rFonts w:cs="Arial"/>
          <w:sz w:val="20"/>
          <w:szCs w:val="20"/>
        </w:rPr>
      </w:pPr>
    </w:p>
    <w:p w14:paraId="37BC6215" w14:textId="77777777" w:rsidR="000525A6" w:rsidRPr="007D6F44" w:rsidRDefault="000525A6" w:rsidP="000525A6">
      <w:pPr>
        <w:pStyle w:val="ListParagraph"/>
        <w:numPr>
          <w:ilvl w:val="0"/>
          <w:numId w:val="9"/>
        </w:numPr>
        <w:rPr>
          <w:rFonts w:cs="Arial"/>
          <w:b/>
          <w:sz w:val="20"/>
          <w:szCs w:val="20"/>
        </w:rPr>
      </w:pPr>
      <w:r w:rsidRPr="007D6F44">
        <w:rPr>
          <w:rFonts w:cs="Arial"/>
          <w:b/>
          <w:sz w:val="20"/>
          <w:szCs w:val="20"/>
        </w:rPr>
        <w:t>Calculate Tabular Survey-Segment Oiling</w:t>
      </w:r>
    </w:p>
    <w:p w14:paraId="510B9259" w14:textId="77777777" w:rsidR="000525A6" w:rsidRDefault="000525A6" w:rsidP="007D6F44">
      <w:pPr>
        <w:pStyle w:val="ListParagraph"/>
        <w:ind w:left="360"/>
        <w:rPr>
          <w:rFonts w:cs="Arial"/>
          <w:sz w:val="20"/>
          <w:szCs w:val="20"/>
        </w:rPr>
      </w:pPr>
      <w:r>
        <w:rPr>
          <w:noProof/>
        </w:rPr>
        <w:drawing>
          <wp:inline distT="0" distB="0" distL="0" distR="0" wp14:anchorId="7506902C" wp14:editId="07DDDCFB">
            <wp:extent cx="5459262" cy="1638300"/>
            <wp:effectExtent l="190500" t="190500" r="198755" b="19050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t="1" b="2715"/>
                    <a:stretch/>
                  </pic:blipFill>
                  <pic:spPr bwMode="auto">
                    <a:xfrm>
                      <a:off x="0" y="0"/>
                      <a:ext cx="5461505" cy="163897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FA4E8D" w14:textId="77777777" w:rsidR="007334F8" w:rsidRDefault="000525A6" w:rsidP="000525A6">
      <w:pPr>
        <w:pStyle w:val="ListParagraph"/>
        <w:rPr>
          <w:rFonts w:cs="Arial"/>
          <w:b/>
          <w:sz w:val="20"/>
          <w:szCs w:val="20"/>
        </w:rPr>
      </w:pPr>
      <w:r w:rsidRPr="000525A6">
        <w:rPr>
          <w:rFonts w:cs="Arial"/>
          <w:sz w:val="20"/>
          <w:szCs w:val="20"/>
          <w:u w:val="single"/>
        </w:rPr>
        <w:t>Purpose:</w:t>
      </w:r>
      <w:r>
        <w:rPr>
          <w:rFonts w:cs="Arial"/>
          <w:sz w:val="20"/>
          <w:szCs w:val="20"/>
        </w:rPr>
        <w:t xml:space="preserve">  Creates an Excel spreadsheet containing the sums (in meters) of the lengths of each degree of oiling in the current segment.  </w:t>
      </w:r>
    </w:p>
    <w:p w14:paraId="74A4587A" w14:textId="77777777" w:rsidR="000525A6" w:rsidRDefault="000525A6" w:rsidP="000525A6">
      <w:pPr>
        <w:pStyle w:val="ListParagraph"/>
        <w:rPr>
          <w:rFonts w:cs="Arial"/>
          <w:sz w:val="20"/>
          <w:szCs w:val="20"/>
        </w:rPr>
      </w:pPr>
      <w:r w:rsidRPr="000525A6">
        <w:rPr>
          <w:rFonts w:cs="Arial"/>
          <w:sz w:val="20"/>
          <w:szCs w:val="20"/>
          <w:u w:val="single"/>
        </w:rPr>
        <w:t>Use:</w:t>
      </w:r>
      <w:r>
        <w:rPr>
          <w:rFonts w:cs="Arial"/>
          <w:sz w:val="20"/>
          <w:szCs w:val="20"/>
        </w:rPr>
        <w:t xml:space="preserve"> Select the folder containing the current scatprocessing.gdb geodatabase.</w:t>
      </w:r>
    </w:p>
    <w:p w14:paraId="5FE337AE" w14:textId="77777777" w:rsidR="000525A6" w:rsidRPr="000525A6" w:rsidRDefault="000525A6" w:rsidP="000525A6">
      <w:pPr>
        <w:rPr>
          <w:rFonts w:cs="Arial"/>
          <w:sz w:val="20"/>
          <w:szCs w:val="20"/>
        </w:rPr>
      </w:pPr>
    </w:p>
    <w:p w14:paraId="1096059A" w14:textId="2707D540" w:rsidR="004A54BC" w:rsidRPr="00F94CFD" w:rsidRDefault="00F94CFD" w:rsidP="00F94CFD">
      <w:pPr>
        <w:rPr>
          <w:rFonts w:cs="Arial"/>
          <w:sz w:val="20"/>
          <w:szCs w:val="20"/>
        </w:rPr>
      </w:pPr>
      <w:r>
        <w:rPr>
          <w:rFonts w:cs="Arial"/>
          <w:sz w:val="20"/>
          <w:szCs w:val="20"/>
        </w:rPr>
        <w:br w:type="page"/>
      </w:r>
    </w:p>
    <w:p w14:paraId="536D34DB" w14:textId="77777777" w:rsidR="0031561D" w:rsidRDefault="004603AB" w:rsidP="0031561D">
      <w:pPr>
        <w:pStyle w:val="ListParagraph"/>
        <w:numPr>
          <w:ilvl w:val="0"/>
          <w:numId w:val="8"/>
        </w:numPr>
        <w:ind w:left="0"/>
        <w:rPr>
          <w:rFonts w:cs="Arial"/>
          <w:b/>
          <w:sz w:val="20"/>
          <w:szCs w:val="20"/>
        </w:rPr>
      </w:pPr>
      <w:r>
        <w:rPr>
          <w:rFonts w:cs="Arial"/>
          <w:b/>
          <w:sz w:val="20"/>
          <w:szCs w:val="20"/>
        </w:rPr>
        <w:lastRenderedPageBreak/>
        <w:t>Editing</w:t>
      </w:r>
      <w:r w:rsidR="0031561D" w:rsidRPr="007D6F44">
        <w:rPr>
          <w:rFonts w:cs="Arial"/>
          <w:b/>
          <w:sz w:val="20"/>
          <w:szCs w:val="20"/>
        </w:rPr>
        <w:t xml:space="preserve"> Tools</w:t>
      </w:r>
    </w:p>
    <w:p w14:paraId="1F91A02F" w14:textId="77777777" w:rsidR="00FE4DE7" w:rsidRDefault="00FE4DE7" w:rsidP="00FE4DE7">
      <w:pPr>
        <w:pStyle w:val="ListParagraph"/>
        <w:ind w:left="360"/>
        <w:rPr>
          <w:rFonts w:cs="Arial"/>
          <w:sz w:val="20"/>
          <w:szCs w:val="20"/>
        </w:rPr>
      </w:pPr>
      <w:r w:rsidRPr="00FE4DE7">
        <w:rPr>
          <w:rFonts w:cs="Arial"/>
          <w:sz w:val="20"/>
          <w:szCs w:val="20"/>
        </w:rPr>
        <w:t>This toolkit contains several option</w:t>
      </w:r>
      <w:r w:rsidR="00D779E4">
        <w:rPr>
          <w:rFonts w:cs="Arial"/>
          <w:sz w:val="20"/>
          <w:szCs w:val="20"/>
        </w:rPr>
        <w:t>al</w:t>
      </w:r>
      <w:r w:rsidRPr="00FE4DE7">
        <w:rPr>
          <w:rFonts w:cs="Arial"/>
          <w:sz w:val="20"/>
          <w:szCs w:val="20"/>
        </w:rPr>
        <w:t xml:space="preserve"> tools to facilitate processing and updating of data.</w:t>
      </w:r>
    </w:p>
    <w:p w14:paraId="30BAF0C2" w14:textId="77777777" w:rsidR="00FE4DE7" w:rsidRDefault="004603AB" w:rsidP="00FE4DE7">
      <w:pPr>
        <w:pStyle w:val="ListParagraph"/>
        <w:ind w:left="360"/>
        <w:rPr>
          <w:rFonts w:cs="Arial"/>
          <w:sz w:val="20"/>
          <w:szCs w:val="20"/>
        </w:rPr>
      </w:pPr>
      <w:r w:rsidRPr="004603AB">
        <w:rPr>
          <w:rFonts w:cs="Arial"/>
          <w:noProof/>
        </w:rPr>
        <mc:AlternateContent>
          <mc:Choice Requires="wps">
            <w:drawing>
              <wp:anchor distT="45720" distB="45720" distL="114300" distR="114300" simplePos="0" relativeHeight="251680768" behindDoc="0" locked="0" layoutInCell="1" allowOverlap="1" wp14:anchorId="0239A235" wp14:editId="781089E4">
                <wp:simplePos x="0" y="0"/>
                <wp:positionH relativeFrom="column">
                  <wp:posOffset>857250</wp:posOffset>
                </wp:positionH>
                <wp:positionV relativeFrom="paragraph">
                  <wp:posOffset>149226</wp:posOffset>
                </wp:positionV>
                <wp:extent cx="1438275" cy="209550"/>
                <wp:effectExtent l="0" t="0" r="9525"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209550"/>
                        </a:xfrm>
                        <a:prstGeom prst="rect">
                          <a:avLst/>
                        </a:prstGeom>
                        <a:solidFill>
                          <a:srgbClr val="FFFFFF"/>
                        </a:solidFill>
                        <a:ln w="9525">
                          <a:noFill/>
                          <a:miter lim="800000"/>
                          <a:headEnd/>
                          <a:tailEnd/>
                        </a:ln>
                      </wps:spPr>
                      <wps:txbx>
                        <w:txbxContent>
                          <w:p w14:paraId="71FE13F3" w14:textId="77777777" w:rsidR="008D1ADF" w:rsidRPr="004603AB" w:rsidRDefault="008D1ADF" w:rsidP="004603AB">
                            <w:pPr>
                              <w:rPr>
                                <w:color w:val="404040" w:themeColor="text1" w:themeTint="BF"/>
                                <w:sz w:val="16"/>
                                <w:szCs w:val="16"/>
                              </w:rPr>
                            </w:pPr>
                            <w:r w:rsidRPr="004603AB">
                              <w:rPr>
                                <w:color w:val="404040" w:themeColor="text1" w:themeTint="BF"/>
                                <w:sz w:val="16"/>
                                <w:szCs w:val="16"/>
                              </w:rPr>
                              <w:t>Editing Tools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39A235" id="_x0000_t202" coordsize="21600,21600" o:spt="202" path="m,l,21600r21600,l21600,xe">
                <v:stroke joinstyle="miter"/>
                <v:path gradientshapeok="t" o:connecttype="rect"/>
              </v:shapetype>
              <v:shape id="Text Box 2" o:spid="_x0000_s1026" type="#_x0000_t202" style="position:absolute;left:0;text-align:left;margin-left:67.5pt;margin-top:11.75pt;width:113.25pt;height:16.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" stroked="f">
                <v:textbox>
                  <w:txbxContent>
                    <w:p w14:paraId="71FE13F3" w14:textId="77777777" w:rsidR="008D1ADF" w:rsidRPr="004603AB" w:rsidRDefault="008D1ADF" w:rsidP="004603AB">
                      <w:pPr>
                        <w:rPr>
                          <w:color w:val="404040" w:themeColor="text1" w:themeTint="BF"/>
                          <w:sz w:val="16"/>
                          <w:szCs w:val="16"/>
                        </w:rPr>
                      </w:pPr>
                      <w:r w:rsidRPr="004603AB">
                        <w:rPr>
                          <w:color w:val="404040" w:themeColor="text1" w:themeTint="BF"/>
                          <w:sz w:val="16"/>
                          <w:szCs w:val="16"/>
                        </w:rPr>
                        <w:t>Editing Tools</w:t>
                      </w:r>
                    </w:p>
                  </w:txbxContent>
                </v:textbox>
              </v:shape>
            </w:pict>
          </mc:Fallback>
        </mc:AlternateContent>
      </w:r>
      <w:r w:rsidR="008C7AC3">
        <w:rPr>
          <w:noProof/>
        </w:rPr>
        <w:drawing>
          <wp:inline distT="0" distB="0" distL="0" distR="0" wp14:anchorId="2D86EA57" wp14:editId="0CC513FD">
            <wp:extent cx="4486275" cy="2619375"/>
            <wp:effectExtent l="152400" t="152400" r="352425" b="3714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t="-1" b="1841"/>
                    <a:stretch/>
                  </pic:blipFill>
                  <pic:spPr bwMode="auto">
                    <a:xfrm>
                      <a:off x="0" y="0"/>
                      <a:ext cx="4491760" cy="262257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EB31979" w14:textId="77777777" w:rsidR="008C7AC3" w:rsidRDefault="008C7AC3">
      <w:pPr>
        <w:rPr>
          <w:rFonts w:cs="Arial"/>
          <w:sz w:val="20"/>
          <w:szCs w:val="20"/>
        </w:rPr>
      </w:pPr>
      <w:r>
        <w:rPr>
          <w:rFonts w:cs="Arial"/>
          <w:sz w:val="20"/>
          <w:szCs w:val="20"/>
        </w:rPr>
        <w:br w:type="page"/>
      </w:r>
    </w:p>
    <w:p w14:paraId="07E4E604" w14:textId="77777777" w:rsidR="008C7AC3" w:rsidRPr="00FE4DE7" w:rsidRDefault="008C7AC3" w:rsidP="00FE4DE7">
      <w:pPr>
        <w:pStyle w:val="ListParagraph"/>
        <w:ind w:left="360"/>
        <w:rPr>
          <w:rFonts w:cs="Arial"/>
          <w:sz w:val="20"/>
          <w:szCs w:val="20"/>
        </w:rPr>
      </w:pPr>
    </w:p>
    <w:p w14:paraId="7358DDA0" w14:textId="3384F3EF" w:rsidR="007D6F44" w:rsidRDefault="00FE4DE7" w:rsidP="00FE4DE7">
      <w:pPr>
        <w:pStyle w:val="ListParagraph"/>
        <w:numPr>
          <w:ilvl w:val="0"/>
          <w:numId w:val="12"/>
        </w:numPr>
        <w:rPr>
          <w:rFonts w:cs="Arial"/>
          <w:b/>
          <w:sz w:val="20"/>
          <w:szCs w:val="20"/>
        </w:rPr>
      </w:pPr>
      <w:r w:rsidRPr="00FE4DE7">
        <w:rPr>
          <w:rFonts w:cs="Arial"/>
          <w:b/>
          <w:sz w:val="20"/>
          <w:szCs w:val="20"/>
        </w:rPr>
        <w:t xml:space="preserve">Split Unsurveyed Shoreline Oil Zones </w:t>
      </w:r>
      <w:r w:rsidR="003D59F7">
        <w:rPr>
          <w:rFonts w:cs="Arial"/>
          <w:b/>
          <w:sz w:val="20"/>
          <w:szCs w:val="20"/>
        </w:rPr>
        <w:t xml:space="preserve">or Waterway Oil Zones </w:t>
      </w:r>
      <w:r w:rsidRPr="00FE4DE7">
        <w:rPr>
          <w:rFonts w:cs="Arial"/>
          <w:b/>
          <w:sz w:val="20"/>
          <w:szCs w:val="20"/>
        </w:rPr>
        <w:t>at GPS Track End Points</w:t>
      </w:r>
    </w:p>
    <w:p w14:paraId="333B297A" w14:textId="77777777" w:rsidR="00A9087D" w:rsidRPr="00FE4DE7" w:rsidRDefault="00807E77" w:rsidP="0038327E">
      <w:pPr>
        <w:pStyle w:val="ListParagraph"/>
        <w:ind w:left="450"/>
        <w:rPr>
          <w:rFonts w:cs="Arial"/>
          <w:b/>
          <w:sz w:val="20"/>
          <w:szCs w:val="20"/>
        </w:rPr>
      </w:pPr>
      <w:r>
        <w:rPr>
          <w:noProof/>
        </w:rPr>
        <mc:AlternateContent>
          <mc:Choice Requires="wpg">
            <w:drawing>
              <wp:anchor distT="0" distB="0" distL="114300" distR="114300" simplePos="0" relativeHeight="251669504" behindDoc="0" locked="0" layoutInCell="1" allowOverlap="1" wp14:anchorId="387FF3C3" wp14:editId="1FB758C8">
                <wp:simplePos x="0" y="0"/>
                <wp:positionH relativeFrom="column">
                  <wp:posOffset>2800350</wp:posOffset>
                </wp:positionH>
                <wp:positionV relativeFrom="paragraph">
                  <wp:posOffset>660400</wp:posOffset>
                </wp:positionV>
                <wp:extent cx="1895475" cy="3213735"/>
                <wp:effectExtent l="0" t="0" r="47625" b="5715"/>
                <wp:wrapNone/>
                <wp:docPr id="192" name="Group 192"/>
                <wp:cNvGraphicFramePr/>
                <a:graphic xmlns:a="http://schemas.openxmlformats.org/drawingml/2006/main">
                  <a:graphicData uri="http://schemas.microsoft.com/office/word/2010/wordprocessingGroup">
                    <wpg:wgp>
                      <wpg:cNvGrpSpPr/>
                      <wpg:grpSpPr>
                        <a:xfrm>
                          <a:off x="0" y="0"/>
                          <a:ext cx="1895475" cy="3213735"/>
                          <a:chOff x="0" y="0"/>
                          <a:chExt cx="1895475" cy="3213735"/>
                        </a:xfrm>
                      </wpg:grpSpPr>
                      <wps:wsp>
                        <wps:cNvPr id="14" name="Right Arrow 14"/>
                        <wps:cNvSpPr/>
                        <wps:spPr>
                          <a:xfrm>
                            <a:off x="0" y="1162050"/>
                            <a:ext cx="285750" cy="571500"/>
                          </a:xfrm>
                          <a:prstGeom prst="rightArrow">
                            <a:avLst>
                              <a:gd name="adj1" fmla="val 50000"/>
                              <a:gd name="adj2" fmla="val 5333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438150" y="2095500"/>
                            <a:ext cx="1085850" cy="757555"/>
                          </a:xfrm>
                          <a:prstGeom prst="rect">
                            <a:avLst/>
                          </a:prstGeom>
                          <a:solidFill>
                            <a:srgbClr val="FFFFFF"/>
                          </a:solidFill>
                          <a:ln w="9525">
                            <a:solidFill>
                              <a:srgbClr val="000000"/>
                            </a:solidFill>
                            <a:miter lim="800000"/>
                            <a:headEnd/>
                            <a:tailEnd/>
                          </a:ln>
                        </wps:spPr>
                        <wps:txbx>
                          <w:txbxContent>
                            <w:p w14:paraId="111C66FC" w14:textId="77777777" w:rsidR="008D1ADF" w:rsidRPr="0038327E" w:rsidRDefault="008D1ADF" w:rsidP="0038327E">
                              <w:pPr>
                                <w:jc w:val="center"/>
                                <w:rPr>
                                  <w:sz w:val="18"/>
                                  <w:szCs w:val="18"/>
                                </w:rPr>
                              </w:pPr>
                              <w:r w:rsidRPr="0038327E">
                                <w:rPr>
                                  <w:sz w:val="18"/>
                                  <w:szCs w:val="18"/>
                                </w:rPr>
                                <w:t>Unsurveyed zone</w:t>
                              </w:r>
                              <w:r>
                                <w:rPr>
                                  <w:sz w:val="18"/>
                                  <w:szCs w:val="18"/>
                                </w:rPr>
                                <w:t>s</w:t>
                              </w:r>
                              <w:r w:rsidRPr="0038327E">
                                <w:rPr>
                                  <w:sz w:val="18"/>
                                  <w:szCs w:val="18"/>
                                </w:rPr>
                                <w:t xml:space="preserve"> within GPS</w:t>
                              </w:r>
                            </w:p>
                            <w:p w14:paraId="09A798BB" w14:textId="77777777" w:rsidR="008D1ADF" w:rsidRPr="0038327E" w:rsidRDefault="008D1ADF" w:rsidP="0038327E">
                              <w:pPr>
                                <w:jc w:val="center"/>
                                <w:rPr>
                                  <w:sz w:val="18"/>
                                  <w:szCs w:val="18"/>
                                </w:rPr>
                              </w:pPr>
                              <w:r w:rsidRPr="0038327E">
                                <w:rPr>
                                  <w:sz w:val="18"/>
                                  <w:szCs w:val="18"/>
                                </w:rPr>
                                <w:t>Track now marked as NOO</w:t>
                              </w:r>
                            </w:p>
                          </w:txbxContent>
                        </wps:txbx>
                        <wps:bodyPr rot="0" vert="horz" wrap="square" lIns="91440" tIns="45720" rIns="91440" bIns="45720" anchor="t" anchorCtr="0">
                          <a:spAutoFit/>
                        </wps:bodyPr>
                      </wps:wsp>
                      <wps:wsp>
                        <wps:cNvPr id="15" name="Straight Arrow Connector 15"/>
                        <wps:cNvCnPr/>
                        <wps:spPr>
                          <a:xfrm flipV="1">
                            <a:off x="914400" y="1409700"/>
                            <a:ext cx="266700" cy="628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Straight Arrow Connector 22"/>
                        <wps:cNvCnPr/>
                        <wps:spPr>
                          <a:xfrm>
                            <a:off x="1552575" y="2628900"/>
                            <a:ext cx="342900" cy="200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8" name="Text Box 2"/>
                        <wps:cNvSpPr txBox="1">
                          <a:spLocks noChangeArrowheads="1"/>
                        </wps:cNvSpPr>
                        <wps:spPr bwMode="auto">
                          <a:xfrm>
                            <a:off x="904875" y="0"/>
                            <a:ext cx="609600" cy="260985"/>
                          </a:xfrm>
                          <a:prstGeom prst="rect">
                            <a:avLst/>
                          </a:prstGeom>
                          <a:noFill/>
                          <a:ln w="9525">
                            <a:noFill/>
                            <a:miter lim="800000"/>
                            <a:headEnd/>
                            <a:tailEnd/>
                          </a:ln>
                        </wps:spPr>
                        <wps:txbx>
                          <w:txbxContent>
                            <w:p w14:paraId="3F6235D4" w14:textId="77777777" w:rsidR="008D1ADF" w:rsidRPr="0066783A" w:rsidRDefault="008D1ADF" w:rsidP="0066783A">
                              <w:pPr>
                                <w:jc w:val="center"/>
                                <w:rPr>
                                  <w:b/>
                                  <w:sz w:val="22"/>
                                  <w:szCs w:val="22"/>
                                </w:rPr>
                              </w:pPr>
                              <w:r w:rsidRPr="0066783A">
                                <w:rPr>
                                  <w:b/>
                                  <w:sz w:val="22"/>
                                  <w:szCs w:val="22"/>
                                </w:rPr>
                                <w:t>Split</w:t>
                              </w:r>
                            </w:p>
                          </w:txbxContent>
                        </wps:txbx>
                        <wps:bodyPr rot="0" vert="horz" wrap="square" lIns="91440" tIns="45720" rIns="91440" bIns="45720" anchor="t" anchorCtr="0">
                          <a:spAutoFit/>
                        </wps:bodyPr>
                      </wps:wsp>
                      <wps:wsp>
                        <wps:cNvPr id="30" name="Text Box 2"/>
                        <wps:cNvSpPr txBox="1">
                          <a:spLocks noChangeArrowheads="1"/>
                        </wps:cNvSpPr>
                        <wps:spPr bwMode="auto">
                          <a:xfrm>
                            <a:off x="809625" y="2952750"/>
                            <a:ext cx="609600" cy="260985"/>
                          </a:xfrm>
                          <a:prstGeom prst="rect">
                            <a:avLst/>
                          </a:prstGeom>
                          <a:noFill/>
                          <a:ln w="9525">
                            <a:noFill/>
                            <a:miter lim="800000"/>
                            <a:headEnd/>
                            <a:tailEnd/>
                          </a:ln>
                        </wps:spPr>
                        <wps:txbx>
                          <w:txbxContent>
                            <w:p w14:paraId="6B9A94A4" w14:textId="77777777" w:rsidR="008D1ADF" w:rsidRPr="0066783A" w:rsidRDefault="008D1ADF" w:rsidP="0066783A">
                              <w:pPr>
                                <w:jc w:val="center"/>
                                <w:rPr>
                                  <w:b/>
                                  <w:sz w:val="22"/>
                                  <w:szCs w:val="22"/>
                                </w:rPr>
                              </w:pPr>
                              <w:r w:rsidRPr="0066783A">
                                <w:rPr>
                                  <w:b/>
                                  <w:sz w:val="22"/>
                                  <w:szCs w:val="22"/>
                                </w:rPr>
                                <w:t>Split</w:t>
                              </w:r>
                            </w:p>
                          </w:txbxContent>
                        </wps:txbx>
                        <wps:bodyPr rot="0" vert="horz" wrap="square" lIns="91440" tIns="45720" rIns="91440" bIns="45720" anchor="t" anchorCtr="0">
                          <a:spAutoFit/>
                        </wps:bodyPr>
                      </wps:wsp>
                      <wps:wsp>
                        <wps:cNvPr id="31" name="Straight Arrow Connector 31"/>
                        <wps:cNvCnPr/>
                        <wps:spPr>
                          <a:xfrm>
                            <a:off x="1304925" y="3067050"/>
                            <a:ext cx="54292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87FF3C3" id="Group 192" o:spid="_x0000_s1027" style="position:absolute;left:0;text-align:left;margin-left:220.5pt;margin-top:52pt;width:149.25pt;height:253.05pt;z-index:251669504" coordsize="18954,32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4" o:spid="_x0000_s1028" type="#_x0000_t13" style="position:absolute;top:11620;width:2857;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" adj="10080" fillcolor="#5b9bd5 [3204]" strokecolor="#1f4d78 [1604]" strokeweight="1pt"/>
                <v:shape id="_x0000_s1029" type="#_x0000_t202" style="position:absolute;left:4381;top:20955;width:10859;height:7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">
                  <v:textbox style="mso-fit-shape-to-text:t">
                    <w:txbxContent>
                      <w:p w14:paraId="111C66FC" w14:textId="77777777" w:rsidR="008D1ADF" w:rsidRPr="0038327E" w:rsidRDefault="008D1ADF" w:rsidP="0038327E">
                        <w:pPr>
                          <w:jc w:val="center"/>
                          <w:rPr>
                            <w:sz w:val="18"/>
                            <w:szCs w:val="18"/>
                          </w:rPr>
                        </w:pPr>
                        <w:r w:rsidRPr="0038327E">
                          <w:rPr>
                            <w:sz w:val="18"/>
                            <w:szCs w:val="18"/>
                          </w:rPr>
                          <w:t>Unsurveyed zone</w:t>
                        </w:r>
                        <w:r>
                          <w:rPr>
                            <w:sz w:val="18"/>
                            <w:szCs w:val="18"/>
                          </w:rPr>
                          <w:t>s</w:t>
                        </w:r>
                        <w:r w:rsidRPr="0038327E">
                          <w:rPr>
                            <w:sz w:val="18"/>
                            <w:szCs w:val="18"/>
                          </w:rPr>
                          <w:t xml:space="preserve"> within GPS</w:t>
                        </w:r>
                      </w:p>
                      <w:p w14:paraId="09A798BB" w14:textId="77777777" w:rsidR="008D1ADF" w:rsidRPr="0038327E" w:rsidRDefault="008D1ADF" w:rsidP="0038327E">
                        <w:pPr>
                          <w:jc w:val="center"/>
                          <w:rPr>
                            <w:sz w:val="18"/>
                            <w:szCs w:val="18"/>
                          </w:rPr>
                        </w:pPr>
                        <w:r w:rsidRPr="0038327E">
                          <w:rPr>
                            <w:sz w:val="18"/>
                            <w:szCs w:val="18"/>
                          </w:rPr>
                          <w:t>Track now marked as NOO</w:t>
                        </w:r>
                      </w:p>
                    </w:txbxContent>
                  </v:textbox>
                </v:shape>
                <v:shapetype id="_x0000_t32" coordsize="21600,21600" o:spt="32" o:oned="t" path="m,l21600,21600e" filled="f">
                  <v:path arrowok="t" fillok="f" o:connecttype="none"/>
                  <o:lock v:ext="edit" shapetype="t"/>
                </v:shapetype>
                <v:shape id="Straight Arrow Connector 15" o:spid="_x0000_s1030" type="#_x0000_t32" style="position:absolute;left:9144;top:14097;width:2667;height:6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" strokecolor="black [3200]" strokeweight=".5pt">
                  <v:stroke endarrow="block" joinstyle="miter"/>
                </v:shape>
                <v:shape id="Straight Arrow Connector 22" o:spid="_x0000_s1031" type="#_x0000_t32" style="position:absolute;left:15525;top:26289;width:3429;height:20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" strokecolor="black [3200]" strokeweight=".5pt">
                  <v:stroke endarrow="block" joinstyle="miter"/>
                </v:shape>
                <v:shape id="_x0000_s1032" type="#_x0000_t202" style="position:absolute;left:9048;width:6096;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14:paraId="3F6235D4" w14:textId="77777777" w:rsidR="008D1ADF" w:rsidRPr="0066783A" w:rsidRDefault="008D1ADF" w:rsidP="0066783A">
                        <w:pPr>
                          <w:jc w:val="center"/>
                          <w:rPr>
                            <w:b/>
                            <w:sz w:val="22"/>
                            <w:szCs w:val="22"/>
                          </w:rPr>
                        </w:pPr>
                        <w:r w:rsidRPr="0066783A">
                          <w:rPr>
                            <w:b/>
                            <w:sz w:val="22"/>
                            <w:szCs w:val="22"/>
                          </w:rPr>
                          <w:t>Split</w:t>
                        </w:r>
                      </w:p>
                    </w:txbxContent>
                  </v:textbox>
                </v:shape>
                <v:shape id="_x0000_s1033" type="#_x0000_t202" style="position:absolute;left:8096;top:29527;width:609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6B9A94A4" w14:textId="77777777" w:rsidR="008D1ADF" w:rsidRPr="0066783A" w:rsidRDefault="008D1ADF" w:rsidP="0066783A">
                        <w:pPr>
                          <w:jc w:val="center"/>
                          <w:rPr>
                            <w:b/>
                            <w:sz w:val="22"/>
                            <w:szCs w:val="22"/>
                          </w:rPr>
                        </w:pPr>
                        <w:r w:rsidRPr="0066783A">
                          <w:rPr>
                            <w:b/>
                            <w:sz w:val="22"/>
                            <w:szCs w:val="22"/>
                          </w:rPr>
                          <w:t>Split</w:t>
                        </w:r>
                      </w:p>
                    </w:txbxContent>
                  </v:textbox>
                </v:shape>
                <v:shape id="Straight Arrow Connector 31" o:spid="_x0000_s1034" type="#_x0000_t32" style="position:absolute;left:13049;top:30670;width:5429;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" strokecolor="black [3200]" strokeweight=".5pt">
                  <v:stroke endarrow="block" joinstyle="miter"/>
                </v:shape>
              </v:group>
            </w:pict>
          </mc:Fallback>
        </mc:AlternateContent>
      </w:r>
      <w:r w:rsidR="0066783A">
        <w:rPr>
          <w:noProof/>
        </w:rPr>
        <mc:AlternateContent>
          <mc:Choice Requires="wps">
            <w:drawing>
              <wp:anchor distT="0" distB="0" distL="114300" distR="114300" simplePos="0" relativeHeight="251664384" behindDoc="0" locked="0" layoutInCell="1" allowOverlap="1" wp14:anchorId="57D5BB6F" wp14:editId="3D8475CE">
                <wp:simplePos x="0" y="0"/>
                <wp:positionH relativeFrom="column">
                  <wp:posOffset>3609975</wp:posOffset>
                </wp:positionH>
                <wp:positionV relativeFrom="paragraph">
                  <wp:posOffset>831850</wp:posOffset>
                </wp:positionV>
                <wp:extent cx="238125" cy="276225"/>
                <wp:effectExtent l="38100" t="0" r="28575" b="47625"/>
                <wp:wrapNone/>
                <wp:docPr id="29" name="Straight Arrow Connector 29"/>
                <wp:cNvGraphicFramePr/>
                <a:graphic xmlns:a="http://schemas.openxmlformats.org/drawingml/2006/main">
                  <a:graphicData uri="http://schemas.microsoft.com/office/word/2010/wordprocessingShape">
                    <wps:wsp>
                      <wps:cNvCnPr/>
                      <wps:spPr>
                        <a:xfrm flipH="1">
                          <a:off x="0" y="0"/>
                          <a:ext cx="238125"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AC259A" id="Straight Arrow Connector 29" o:spid="_x0000_s1026" type="#_x0000_t32" style="position:absolute;margin-left:284.25pt;margin-top:65.5pt;width:18.75pt;height:21.7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" strokecolor="black [3200]" strokeweight=".5pt">
                <v:stroke endarrow="block" joinstyle="miter"/>
              </v:shape>
            </w:pict>
          </mc:Fallback>
        </mc:AlternateContent>
      </w:r>
      <w:r w:rsidR="0038327E">
        <w:rPr>
          <w:noProof/>
        </w:rPr>
        <w:drawing>
          <wp:inline distT="0" distB="0" distL="0" distR="0" wp14:anchorId="1DA82991" wp14:editId="574F6F53">
            <wp:extent cx="2466975" cy="444735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476764" cy="4465000"/>
                    </a:xfrm>
                    <a:prstGeom prst="rect">
                      <a:avLst/>
                    </a:prstGeom>
                  </pic:spPr>
                </pic:pic>
              </a:graphicData>
            </a:graphic>
          </wp:inline>
        </w:drawing>
      </w:r>
      <w:r w:rsidR="0038327E">
        <w:rPr>
          <w:noProof/>
        </w:rPr>
        <w:t xml:space="preserve">         </w:t>
      </w:r>
      <w:r w:rsidR="0038327E">
        <w:rPr>
          <w:noProof/>
        </w:rPr>
        <w:drawing>
          <wp:inline distT="0" distB="0" distL="0" distR="0" wp14:anchorId="1D6EA037" wp14:editId="38052863">
            <wp:extent cx="2390775" cy="44288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95523" cy="4437678"/>
                    </a:xfrm>
                    <a:prstGeom prst="rect">
                      <a:avLst/>
                    </a:prstGeom>
                  </pic:spPr>
                </pic:pic>
              </a:graphicData>
            </a:graphic>
          </wp:inline>
        </w:drawing>
      </w:r>
    </w:p>
    <w:p w14:paraId="7FB30BF4" w14:textId="77777777" w:rsidR="00FE4DE7" w:rsidRDefault="00FE4DE7" w:rsidP="00FE4DE7">
      <w:pPr>
        <w:pStyle w:val="ListParagraph"/>
        <w:rPr>
          <w:rFonts w:cs="Arial"/>
          <w:sz w:val="20"/>
          <w:szCs w:val="20"/>
        </w:rPr>
      </w:pPr>
      <w:r w:rsidRPr="00342A40">
        <w:rPr>
          <w:rFonts w:cs="Arial"/>
          <w:sz w:val="20"/>
          <w:szCs w:val="20"/>
          <w:u w:val="single"/>
        </w:rPr>
        <w:t>Purpose:</w:t>
      </w:r>
      <w:r w:rsidRPr="00FE4DE7">
        <w:rPr>
          <w:rFonts w:cs="Arial"/>
          <w:sz w:val="20"/>
          <w:szCs w:val="20"/>
        </w:rPr>
        <w:t xml:space="preserve"> If the beginning or end points of the GPS Track layer extend within the Shoreline Oil Zones layer features labeled as Unsurveyed, this tool will reclassify the Unsurveyed areas between the GPS Track end points and the closest oil zone as No Oil Observed (NOO).</w:t>
      </w:r>
    </w:p>
    <w:p w14:paraId="12DE794B" w14:textId="77777777" w:rsidR="00FE4DE7" w:rsidRDefault="00FE4DE7" w:rsidP="00FE4DE7">
      <w:pPr>
        <w:pStyle w:val="ListParagraph"/>
        <w:rPr>
          <w:rFonts w:cs="Arial"/>
          <w:sz w:val="20"/>
          <w:szCs w:val="20"/>
        </w:rPr>
      </w:pPr>
      <w:r w:rsidRPr="00342A40">
        <w:rPr>
          <w:rFonts w:cs="Arial"/>
          <w:sz w:val="20"/>
          <w:szCs w:val="20"/>
          <w:u w:val="single"/>
        </w:rPr>
        <w:t>Use:</w:t>
      </w:r>
      <w:r>
        <w:rPr>
          <w:rFonts w:cs="Arial"/>
          <w:sz w:val="20"/>
          <w:szCs w:val="20"/>
        </w:rPr>
        <w:t xml:space="preserve">  </w:t>
      </w:r>
      <w:r w:rsidR="00290A2C">
        <w:rPr>
          <w:rFonts w:cs="Arial"/>
          <w:sz w:val="20"/>
          <w:szCs w:val="20"/>
        </w:rPr>
        <w:t>Completion of Initial Processing tools #1 and #2 is a prerequisite.</w:t>
      </w:r>
    </w:p>
    <w:p w14:paraId="7BDFEA37" w14:textId="77777777" w:rsidR="00290A2C" w:rsidRDefault="00290A2C" w:rsidP="00290A2C">
      <w:pPr>
        <w:pStyle w:val="ListParagraph"/>
        <w:numPr>
          <w:ilvl w:val="0"/>
          <w:numId w:val="12"/>
        </w:numPr>
        <w:rPr>
          <w:rFonts w:cs="Arial"/>
          <w:b/>
          <w:sz w:val="20"/>
          <w:szCs w:val="20"/>
        </w:rPr>
      </w:pPr>
      <w:r w:rsidRPr="00E50308">
        <w:rPr>
          <w:rFonts w:cs="Arial"/>
          <w:b/>
          <w:sz w:val="20"/>
          <w:szCs w:val="20"/>
        </w:rPr>
        <w:t>Recalculate Split Zone Times</w:t>
      </w:r>
    </w:p>
    <w:p w14:paraId="5829341E" w14:textId="77777777" w:rsidR="00367EE8" w:rsidRPr="00C4695D" w:rsidRDefault="00367EE8" w:rsidP="00367EE8">
      <w:pPr>
        <w:pStyle w:val="ListParagraph"/>
        <w:rPr>
          <w:rFonts w:cs="Arial"/>
          <w:sz w:val="20"/>
          <w:szCs w:val="20"/>
          <w:highlight w:val="yellow"/>
          <w:u w:val="single"/>
        </w:rPr>
      </w:pPr>
      <w:r w:rsidRPr="00C4695D">
        <w:rPr>
          <w:rFonts w:cs="Arial"/>
          <w:sz w:val="20"/>
          <w:szCs w:val="20"/>
          <w:highlight w:val="yellow"/>
          <w:u w:val="single"/>
        </w:rPr>
        <w:t>Purpose:</w:t>
      </w:r>
    </w:p>
    <w:p w14:paraId="3FC151B8" w14:textId="77777777" w:rsidR="00367EE8" w:rsidRPr="00367EE8" w:rsidRDefault="00367EE8" w:rsidP="00367EE8">
      <w:pPr>
        <w:pStyle w:val="ListParagraph"/>
        <w:rPr>
          <w:rFonts w:cs="Arial"/>
          <w:sz w:val="20"/>
          <w:szCs w:val="20"/>
          <w:u w:val="single"/>
        </w:rPr>
      </w:pPr>
      <w:r w:rsidRPr="00C4695D">
        <w:rPr>
          <w:rFonts w:cs="Arial"/>
          <w:sz w:val="20"/>
          <w:szCs w:val="20"/>
          <w:highlight w:val="yellow"/>
          <w:u w:val="single"/>
        </w:rPr>
        <w:t>Use:</w:t>
      </w:r>
    </w:p>
    <w:p w14:paraId="7668CC1E" w14:textId="49E2685C" w:rsidR="00290A2C" w:rsidRPr="00342A40" w:rsidRDefault="00290A2C" w:rsidP="00290A2C">
      <w:pPr>
        <w:pStyle w:val="ListParagraph"/>
        <w:numPr>
          <w:ilvl w:val="0"/>
          <w:numId w:val="12"/>
        </w:numPr>
        <w:rPr>
          <w:rFonts w:cs="Arial"/>
          <w:b/>
          <w:sz w:val="20"/>
          <w:szCs w:val="20"/>
        </w:rPr>
      </w:pPr>
      <w:r w:rsidRPr="00342A40">
        <w:rPr>
          <w:rFonts w:cs="Arial"/>
          <w:b/>
          <w:sz w:val="20"/>
          <w:szCs w:val="20"/>
        </w:rPr>
        <w:t>Create Shoreline</w:t>
      </w:r>
      <w:r w:rsidR="00584520">
        <w:rPr>
          <w:rFonts w:cs="Arial"/>
          <w:b/>
          <w:sz w:val="20"/>
          <w:szCs w:val="20"/>
        </w:rPr>
        <w:t xml:space="preserve"> or Waterway</w:t>
      </w:r>
      <w:r w:rsidRPr="00342A40">
        <w:rPr>
          <w:rFonts w:cs="Arial"/>
          <w:b/>
          <w:sz w:val="20"/>
          <w:szCs w:val="20"/>
        </w:rPr>
        <w:t xml:space="preserve"> from Selected Polylines</w:t>
      </w:r>
    </w:p>
    <w:p w14:paraId="2D6B97A8" w14:textId="5D3A90B3" w:rsidR="00E325DB" w:rsidRDefault="00E325DB" w:rsidP="00E325DB">
      <w:pPr>
        <w:pStyle w:val="ListParagraph"/>
        <w:rPr>
          <w:rFonts w:cs="Arial"/>
          <w:sz w:val="20"/>
          <w:szCs w:val="20"/>
        </w:rPr>
      </w:pPr>
      <w:r w:rsidRPr="00342A40">
        <w:rPr>
          <w:rFonts w:cs="Arial"/>
          <w:sz w:val="20"/>
          <w:szCs w:val="20"/>
          <w:u w:val="single"/>
        </w:rPr>
        <w:t>Purpose:</w:t>
      </w:r>
      <w:r>
        <w:rPr>
          <w:rFonts w:cs="Arial"/>
          <w:sz w:val="20"/>
          <w:szCs w:val="20"/>
        </w:rPr>
        <w:t xml:space="preserve">  This fantastic tool creates the standard shoreline</w:t>
      </w:r>
      <w:r w:rsidR="00584520">
        <w:rPr>
          <w:rFonts w:cs="Arial"/>
          <w:sz w:val="20"/>
          <w:szCs w:val="20"/>
        </w:rPr>
        <w:t xml:space="preserve"> or waterway</w:t>
      </w:r>
      <w:r>
        <w:rPr>
          <w:rFonts w:cs="Arial"/>
          <w:sz w:val="20"/>
          <w:szCs w:val="20"/>
        </w:rPr>
        <w:t xml:space="preserve"> feature classes necessary to run the Snap Oiling Zone to Standard Shoreline</w:t>
      </w:r>
      <w:r w:rsidR="00584520">
        <w:rPr>
          <w:rFonts w:cs="Arial"/>
          <w:sz w:val="20"/>
          <w:szCs w:val="20"/>
        </w:rPr>
        <w:t xml:space="preserve"> or Waterway</w:t>
      </w:r>
      <w:r>
        <w:rPr>
          <w:rFonts w:cs="Arial"/>
          <w:sz w:val="20"/>
          <w:szCs w:val="20"/>
        </w:rPr>
        <w:t xml:space="preserve"> tool (in case they are not available).</w:t>
      </w:r>
    </w:p>
    <w:p w14:paraId="13A5CC25" w14:textId="77777777" w:rsidR="00F5273F" w:rsidRDefault="00E325DB" w:rsidP="00E325DB">
      <w:pPr>
        <w:pStyle w:val="ListParagraph"/>
        <w:rPr>
          <w:rFonts w:cs="Arial"/>
          <w:sz w:val="20"/>
          <w:szCs w:val="20"/>
        </w:rPr>
      </w:pPr>
      <w:r w:rsidRPr="00342A40">
        <w:rPr>
          <w:rFonts w:cs="Arial"/>
          <w:sz w:val="20"/>
          <w:szCs w:val="20"/>
          <w:u w:val="single"/>
        </w:rPr>
        <w:t>Use:</w:t>
      </w:r>
      <w:r>
        <w:rPr>
          <w:rFonts w:cs="Arial"/>
          <w:sz w:val="20"/>
          <w:szCs w:val="20"/>
        </w:rPr>
        <w:t xml:space="preserve">  Select any number of contiguous, non-branching polylines from any one</w:t>
      </w:r>
      <w:r w:rsidR="00342A40">
        <w:rPr>
          <w:rFonts w:cs="Arial"/>
          <w:sz w:val="20"/>
          <w:szCs w:val="20"/>
        </w:rPr>
        <w:t xml:space="preserve"> feature class in the current MXD.  For inland response, this might inc</w:t>
      </w:r>
      <w:r w:rsidR="00F5273F">
        <w:rPr>
          <w:rFonts w:cs="Arial"/>
          <w:sz w:val="20"/>
          <w:szCs w:val="20"/>
        </w:rPr>
        <w:t>lude features from NHD or California Streams o</w:t>
      </w:r>
      <w:r w:rsidR="00342A40">
        <w:rPr>
          <w:rFonts w:cs="Arial"/>
          <w:sz w:val="20"/>
          <w:szCs w:val="20"/>
        </w:rPr>
        <w:t xml:space="preserve">r a newly created polyline just for this purpose.  With the features selected that you wish to use as a shoreline, run this tool.  </w:t>
      </w:r>
    </w:p>
    <w:p w14:paraId="5A955F30" w14:textId="77777777" w:rsidR="00F5273F" w:rsidRDefault="00F5273F" w:rsidP="00E325DB">
      <w:pPr>
        <w:pStyle w:val="ListParagraph"/>
        <w:rPr>
          <w:rFonts w:cs="Arial"/>
          <w:sz w:val="20"/>
          <w:szCs w:val="20"/>
        </w:rPr>
      </w:pPr>
    </w:p>
    <w:p w14:paraId="2F7193AC" w14:textId="7F44E3E9" w:rsidR="00E325DB" w:rsidRDefault="00342A40" w:rsidP="00E325DB">
      <w:pPr>
        <w:pStyle w:val="ListParagraph"/>
        <w:rPr>
          <w:rFonts w:cs="Arial"/>
          <w:sz w:val="20"/>
          <w:szCs w:val="20"/>
        </w:rPr>
      </w:pPr>
      <w:r>
        <w:rPr>
          <w:rFonts w:cs="Arial"/>
          <w:sz w:val="20"/>
          <w:szCs w:val="20"/>
        </w:rPr>
        <w:t xml:space="preserve">When complete, two new feature classes will </w:t>
      </w:r>
      <w:proofErr w:type="gramStart"/>
      <w:r>
        <w:rPr>
          <w:rFonts w:cs="Arial"/>
          <w:sz w:val="20"/>
          <w:szCs w:val="20"/>
        </w:rPr>
        <w:t>created</w:t>
      </w:r>
      <w:proofErr w:type="gramEnd"/>
      <w:r>
        <w:rPr>
          <w:rFonts w:cs="Arial"/>
          <w:sz w:val="20"/>
          <w:szCs w:val="20"/>
        </w:rPr>
        <w:t xml:space="preserve"> in the current scatprocessing.gdb geodatabase: </w:t>
      </w:r>
      <w:proofErr w:type="spellStart"/>
      <w:r>
        <w:rPr>
          <w:rFonts w:cs="Arial"/>
          <w:sz w:val="20"/>
          <w:szCs w:val="20"/>
        </w:rPr>
        <w:t>Shoreline_Dissolved</w:t>
      </w:r>
      <w:proofErr w:type="spellEnd"/>
      <w:r>
        <w:rPr>
          <w:rFonts w:cs="Arial"/>
          <w:sz w:val="20"/>
          <w:szCs w:val="20"/>
        </w:rPr>
        <w:t xml:space="preserve">, and </w:t>
      </w:r>
      <w:proofErr w:type="spellStart"/>
      <w:r>
        <w:rPr>
          <w:rFonts w:cs="Arial"/>
          <w:sz w:val="20"/>
          <w:szCs w:val="20"/>
        </w:rPr>
        <w:t>Shoreline_Segmented</w:t>
      </w:r>
      <w:proofErr w:type="spellEnd"/>
      <w:r w:rsidR="00584520">
        <w:rPr>
          <w:rFonts w:cs="Arial"/>
          <w:sz w:val="20"/>
          <w:szCs w:val="20"/>
        </w:rPr>
        <w:t xml:space="preserve"> for marine surveys or </w:t>
      </w:r>
      <w:proofErr w:type="spellStart"/>
      <w:r w:rsidR="00584520">
        <w:rPr>
          <w:rFonts w:cs="Arial"/>
          <w:sz w:val="20"/>
          <w:szCs w:val="20"/>
        </w:rPr>
        <w:t>Waterway_Dissolved</w:t>
      </w:r>
      <w:proofErr w:type="spellEnd"/>
      <w:r w:rsidR="00584520">
        <w:rPr>
          <w:rFonts w:cs="Arial"/>
          <w:sz w:val="20"/>
          <w:szCs w:val="20"/>
        </w:rPr>
        <w:t xml:space="preserve"> and </w:t>
      </w:r>
      <w:proofErr w:type="spellStart"/>
      <w:r w:rsidR="00584520">
        <w:rPr>
          <w:rFonts w:cs="Arial"/>
          <w:sz w:val="20"/>
          <w:szCs w:val="20"/>
        </w:rPr>
        <w:t>Waterway_Segmented</w:t>
      </w:r>
      <w:proofErr w:type="spellEnd"/>
      <w:r w:rsidR="00584520">
        <w:rPr>
          <w:rFonts w:cs="Arial"/>
          <w:sz w:val="20"/>
          <w:szCs w:val="20"/>
        </w:rPr>
        <w:t xml:space="preserve"> for inland dry waterway surveys</w:t>
      </w:r>
      <w:r>
        <w:rPr>
          <w:rFonts w:cs="Arial"/>
          <w:sz w:val="20"/>
          <w:szCs w:val="20"/>
        </w:rPr>
        <w:t>.  When running Snap Oiling Zone to Standard Shoreline</w:t>
      </w:r>
      <w:r w:rsidR="00584520">
        <w:rPr>
          <w:rFonts w:cs="Arial"/>
          <w:sz w:val="20"/>
          <w:szCs w:val="20"/>
        </w:rPr>
        <w:t xml:space="preserve"> or Waterway</w:t>
      </w:r>
      <w:r>
        <w:rPr>
          <w:rFonts w:cs="Arial"/>
          <w:sz w:val="20"/>
          <w:szCs w:val="20"/>
        </w:rPr>
        <w:t xml:space="preserve"> (initial processing tool #2), for the </w:t>
      </w:r>
      <w:r w:rsidR="00584520">
        <w:rPr>
          <w:rFonts w:cs="Arial"/>
          <w:sz w:val="20"/>
          <w:szCs w:val="20"/>
        </w:rPr>
        <w:t>Standard Shoreline or Waterway Geodatabase</w:t>
      </w:r>
      <w:r>
        <w:rPr>
          <w:rFonts w:cs="Arial"/>
          <w:sz w:val="20"/>
          <w:szCs w:val="20"/>
        </w:rPr>
        <w:t xml:space="preserve"> input, </w:t>
      </w:r>
      <w:r w:rsidR="00F5273F">
        <w:rPr>
          <w:rFonts w:cs="Arial"/>
          <w:sz w:val="20"/>
          <w:szCs w:val="20"/>
        </w:rPr>
        <w:t xml:space="preserve">you can now </w:t>
      </w:r>
      <w:r>
        <w:rPr>
          <w:rFonts w:cs="Arial"/>
          <w:sz w:val="20"/>
          <w:szCs w:val="20"/>
        </w:rPr>
        <w:t>select the current scatprocessing.gdb geodatabase.</w:t>
      </w:r>
      <w:r w:rsidR="00F5273F">
        <w:rPr>
          <w:rFonts w:cs="Arial"/>
          <w:sz w:val="20"/>
          <w:szCs w:val="20"/>
        </w:rPr>
        <w:t xml:space="preserve">  Oiling zones will </w:t>
      </w:r>
      <w:r>
        <w:rPr>
          <w:rFonts w:cs="Arial"/>
          <w:sz w:val="20"/>
          <w:szCs w:val="20"/>
        </w:rPr>
        <w:t>be snapped to the new shoreline</w:t>
      </w:r>
      <w:r w:rsidR="00584520">
        <w:rPr>
          <w:rFonts w:cs="Arial"/>
          <w:sz w:val="20"/>
          <w:szCs w:val="20"/>
        </w:rPr>
        <w:t xml:space="preserve"> or waterway</w:t>
      </w:r>
      <w:r>
        <w:rPr>
          <w:rFonts w:cs="Arial"/>
          <w:sz w:val="20"/>
          <w:szCs w:val="20"/>
        </w:rPr>
        <w:t xml:space="preserve"> features.</w:t>
      </w:r>
    </w:p>
    <w:p w14:paraId="333B0228" w14:textId="77777777" w:rsidR="00807E77" w:rsidRDefault="00807E77" w:rsidP="00E325DB">
      <w:pPr>
        <w:pStyle w:val="ListParagraph"/>
        <w:rPr>
          <w:rFonts w:cs="Arial"/>
          <w:sz w:val="20"/>
          <w:szCs w:val="20"/>
        </w:rPr>
      </w:pPr>
    </w:p>
    <w:p w14:paraId="79CE75BF" w14:textId="77777777" w:rsidR="00F5273F" w:rsidRDefault="008C7AC3" w:rsidP="00E325DB">
      <w:pPr>
        <w:pStyle w:val="ListParagraph"/>
        <w:rPr>
          <w:rFonts w:cs="Arial"/>
          <w:sz w:val="20"/>
          <w:szCs w:val="20"/>
        </w:rPr>
      </w:pPr>
      <w:r>
        <w:rPr>
          <w:rFonts w:cs="Arial"/>
          <w:noProof/>
          <w:sz w:val="20"/>
          <w:szCs w:val="20"/>
        </w:rPr>
        <w:lastRenderedPageBreak/>
        <mc:AlternateContent>
          <mc:Choice Requires="wpg">
            <w:drawing>
              <wp:anchor distT="0" distB="0" distL="114300" distR="114300" simplePos="0" relativeHeight="251676672" behindDoc="0" locked="0" layoutInCell="1" allowOverlap="1" wp14:anchorId="38EB1F9A" wp14:editId="2F283548">
                <wp:simplePos x="0" y="0"/>
                <wp:positionH relativeFrom="column">
                  <wp:posOffset>419100</wp:posOffset>
                </wp:positionH>
                <wp:positionV relativeFrom="paragraph">
                  <wp:posOffset>-4445</wp:posOffset>
                </wp:positionV>
                <wp:extent cx="3714750" cy="2943225"/>
                <wp:effectExtent l="0" t="0" r="19050" b="28575"/>
                <wp:wrapNone/>
                <wp:docPr id="198" name="Group 198"/>
                <wp:cNvGraphicFramePr/>
                <a:graphic xmlns:a="http://schemas.openxmlformats.org/drawingml/2006/main">
                  <a:graphicData uri="http://schemas.microsoft.com/office/word/2010/wordprocessingGroup">
                    <wpg:wgp>
                      <wpg:cNvGrpSpPr/>
                      <wpg:grpSpPr>
                        <a:xfrm>
                          <a:off x="0" y="0"/>
                          <a:ext cx="3714750" cy="2943225"/>
                          <a:chOff x="0" y="0"/>
                          <a:chExt cx="3714750" cy="2943225"/>
                        </a:xfrm>
                      </wpg:grpSpPr>
                      <wps:wsp>
                        <wps:cNvPr id="194" name="Text Box 2"/>
                        <wps:cNvSpPr txBox="1">
                          <a:spLocks noChangeArrowheads="1"/>
                        </wps:cNvSpPr>
                        <wps:spPr bwMode="auto">
                          <a:xfrm>
                            <a:off x="1981200" y="1943100"/>
                            <a:ext cx="1666875" cy="363220"/>
                          </a:xfrm>
                          <a:prstGeom prst="rect">
                            <a:avLst/>
                          </a:prstGeom>
                          <a:solidFill>
                            <a:srgbClr val="FFFFFF"/>
                          </a:solidFill>
                          <a:ln w="9525">
                            <a:noFill/>
                            <a:miter lim="800000"/>
                            <a:headEnd/>
                            <a:tailEnd/>
                          </a:ln>
                        </wps:spPr>
                        <wps:txbx>
                          <w:txbxContent>
                            <w:p w14:paraId="0FB34E88" w14:textId="77777777" w:rsidR="008D1ADF" w:rsidRPr="00807E77" w:rsidRDefault="008D1ADF">
                              <w:pPr>
                                <w:rPr>
                                  <w:sz w:val="18"/>
                                  <w:szCs w:val="18"/>
                                </w:rPr>
                              </w:pPr>
                              <w:r w:rsidRPr="00807E77">
                                <w:rPr>
                                  <w:sz w:val="18"/>
                                  <w:szCs w:val="18"/>
                                </w:rPr>
                                <w:t xml:space="preserve">These </w:t>
                              </w:r>
                              <w:r>
                                <w:rPr>
                                  <w:sz w:val="18"/>
                                  <w:szCs w:val="18"/>
                                </w:rPr>
                                <w:t>two</w:t>
                              </w:r>
                              <w:r w:rsidRPr="00807E77">
                                <w:rPr>
                                  <w:sz w:val="18"/>
                                  <w:szCs w:val="18"/>
                                </w:rPr>
                                <w:t xml:space="preserve"> </w:t>
                              </w:r>
                              <w:r>
                                <w:rPr>
                                  <w:sz w:val="18"/>
                                  <w:szCs w:val="18"/>
                                </w:rPr>
                                <w:t>f</w:t>
                              </w:r>
                              <w:r w:rsidRPr="00807E77">
                                <w:rPr>
                                  <w:sz w:val="18"/>
                                  <w:szCs w:val="18"/>
                                </w:rPr>
                                <w:t xml:space="preserve">eature </w:t>
                              </w:r>
                              <w:r>
                                <w:rPr>
                                  <w:sz w:val="18"/>
                                  <w:szCs w:val="18"/>
                                </w:rPr>
                                <w:t>c</w:t>
                              </w:r>
                              <w:r w:rsidRPr="00807E77">
                                <w:rPr>
                                  <w:sz w:val="18"/>
                                  <w:szCs w:val="18"/>
                                </w:rPr>
                                <w:t>lasses</w:t>
                              </w:r>
                            </w:p>
                            <w:p w14:paraId="6CD8778B" w14:textId="77777777" w:rsidR="008D1ADF" w:rsidRPr="00807E77" w:rsidRDefault="008D1ADF">
                              <w:pPr>
                                <w:rPr>
                                  <w:sz w:val="18"/>
                                  <w:szCs w:val="18"/>
                                </w:rPr>
                              </w:pPr>
                              <w:r>
                                <w:rPr>
                                  <w:sz w:val="18"/>
                                  <w:szCs w:val="18"/>
                                </w:rPr>
                                <w:t>a</w:t>
                              </w:r>
                              <w:r w:rsidRPr="00807E77">
                                <w:rPr>
                                  <w:sz w:val="18"/>
                                  <w:szCs w:val="18"/>
                                </w:rPr>
                                <w:t>dded to scatprocessing.gdb</w:t>
                              </w:r>
                            </w:p>
                          </w:txbxContent>
                        </wps:txbx>
                        <wps:bodyPr rot="0" vert="horz" wrap="square" lIns="91440" tIns="45720" rIns="91440" bIns="45720" anchor="t" anchorCtr="0">
                          <a:spAutoFit/>
                        </wps:bodyPr>
                      </wps:wsp>
                      <wps:wsp>
                        <wps:cNvPr id="195" name="Straight Arrow Connector 195"/>
                        <wps:cNvCnPr/>
                        <wps:spPr>
                          <a:xfrm flipH="1" flipV="1">
                            <a:off x="1638300" y="2057400"/>
                            <a:ext cx="34290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6" name="Straight Arrow Connector 196"/>
                        <wps:cNvCnPr/>
                        <wps:spPr>
                          <a:xfrm flipH="1">
                            <a:off x="1724025" y="2114550"/>
                            <a:ext cx="257175" cy="76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7" name="Rectangle 197"/>
                        <wps:cNvSpPr/>
                        <wps:spPr>
                          <a:xfrm>
                            <a:off x="0" y="0"/>
                            <a:ext cx="3714750" cy="29432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8EB1F9A" id="Group 198" o:spid="_x0000_s1035" style="position:absolute;left:0;text-align:left;margin-left:33pt;margin-top:-.35pt;width:292.5pt;height:231.75pt;z-index:251676672" coordsize="37147,29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">
                <v:shape id="_x0000_s1036" type="#_x0000_t202" style="position:absolute;left:19812;top:19431;width:16668;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" stroked="f">
                  <v:textbox style="mso-fit-shape-to-text:t">
                    <w:txbxContent>
                      <w:p w14:paraId="0FB34E88" w14:textId="77777777" w:rsidR="008D1ADF" w:rsidRPr="00807E77" w:rsidRDefault="008D1ADF">
                        <w:pPr>
                          <w:rPr>
                            <w:sz w:val="18"/>
                            <w:szCs w:val="18"/>
                          </w:rPr>
                        </w:pPr>
                        <w:r w:rsidRPr="00807E77">
                          <w:rPr>
                            <w:sz w:val="18"/>
                            <w:szCs w:val="18"/>
                          </w:rPr>
                          <w:t xml:space="preserve">These </w:t>
                        </w:r>
                        <w:r>
                          <w:rPr>
                            <w:sz w:val="18"/>
                            <w:szCs w:val="18"/>
                          </w:rPr>
                          <w:t>two</w:t>
                        </w:r>
                        <w:r w:rsidRPr="00807E77">
                          <w:rPr>
                            <w:sz w:val="18"/>
                            <w:szCs w:val="18"/>
                          </w:rPr>
                          <w:t xml:space="preserve"> </w:t>
                        </w:r>
                        <w:r>
                          <w:rPr>
                            <w:sz w:val="18"/>
                            <w:szCs w:val="18"/>
                          </w:rPr>
                          <w:t>f</w:t>
                        </w:r>
                        <w:r w:rsidRPr="00807E77">
                          <w:rPr>
                            <w:sz w:val="18"/>
                            <w:szCs w:val="18"/>
                          </w:rPr>
                          <w:t xml:space="preserve">eature </w:t>
                        </w:r>
                        <w:r>
                          <w:rPr>
                            <w:sz w:val="18"/>
                            <w:szCs w:val="18"/>
                          </w:rPr>
                          <w:t>c</w:t>
                        </w:r>
                        <w:r w:rsidRPr="00807E77">
                          <w:rPr>
                            <w:sz w:val="18"/>
                            <w:szCs w:val="18"/>
                          </w:rPr>
                          <w:t>lasses</w:t>
                        </w:r>
                      </w:p>
                      <w:p w14:paraId="6CD8778B" w14:textId="77777777" w:rsidR="008D1ADF" w:rsidRPr="00807E77" w:rsidRDefault="008D1ADF">
                        <w:pPr>
                          <w:rPr>
                            <w:sz w:val="18"/>
                            <w:szCs w:val="18"/>
                          </w:rPr>
                        </w:pPr>
                        <w:r>
                          <w:rPr>
                            <w:sz w:val="18"/>
                            <w:szCs w:val="18"/>
                          </w:rPr>
                          <w:t>a</w:t>
                        </w:r>
                        <w:r w:rsidRPr="00807E77">
                          <w:rPr>
                            <w:sz w:val="18"/>
                            <w:szCs w:val="18"/>
                          </w:rPr>
                          <w:t>dded to scatprocessing.gdb</w:t>
                        </w:r>
                      </w:p>
                    </w:txbxContent>
                  </v:textbox>
                </v:shape>
                <v:shape id="Straight Arrow Connector 195" o:spid="_x0000_s1037" type="#_x0000_t32" style="position:absolute;left:16383;top:20574;width:3429;height:4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" strokecolor="black [3200]" strokeweight=".5pt">
                  <v:stroke endarrow="block" joinstyle="miter"/>
                </v:shape>
                <v:shape id="Straight Arrow Connector 196" o:spid="_x0000_s1038" type="#_x0000_t32" style="position:absolute;left:17240;top:21145;width:2572;height: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" strokecolor="black [3200]" strokeweight=".5pt">
                  <v:stroke endarrow="block" joinstyle="miter"/>
                </v:shape>
                <v:rect id="Rectangle 197" o:spid="_x0000_s1039" style="position:absolute;width:37147;height:29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" filled="f" strokecolor="#1f4d78 [1604]" strokeweight="1pt"/>
              </v:group>
            </w:pict>
          </mc:Fallback>
        </mc:AlternateContent>
      </w:r>
      <w:r w:rsidR="00807E77">
        <w:rPr>
          <w:noProof/>
        </w:rPr>
        <w:drawing>
          <wp:inline distT="0" distB="0" distL="0" distR="0" wp14:anchorId="3490D8EF" wp14:editId="33DF1122">
            <wp:extent cx="1733550" cy="295275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13649"/>
                    <a:stretch/>
                  </pic:blipFill>
                  <pic:spPr bwMode="auto">
                    <a:xfrm>
                      <a:off x="0" y="0"/>
                      <a:ext cx="1733550" cy="2952750"/>
                    </a:xfrm>
                    <a:prstGeom prst="rect">
                      <a:avLst/>
                    </a:prstGeom>
                    <a:ln>
                      <a:noFill/>
                    </a:ln>
                    <a:extLst>
                      <a:ext uri="{53640926-AAD7-44D8-BBD7-CCE9431645EC}">
                        <a14:shadowObscured xmlns:a14="http://schemas.microsoft.com/office/drawing/2010/main"/>
                      </a:ext>
                    </a:extLst>
                  </pic:spPr>
                </pic:pic>
              </a:graphicData>
            </a:graphic>
          </wp:inline>
        </w:drawing>
      </w:r>
    </w:p>
    <w:p w14:paraId="00880997" w14:textId="661320F3" w:rsidR="00342A40" w:rsidRPr="00342A40" w:rsidRDefault="00342A40" w:rsidP="00E325DB">
      <w:pPr>
        <w:pStyle w:val="ListParagraph"/>
        <w:rPr>
          <w:rFonts w:cs="Arial"/>
          <w:sz w:val="20"/>
          <w:szCs w:val="20"/>
        </w:rPr>
      </w:pPr>
      <w:r w:rsidRPr="00342A40">
        <w:rPr>
          <w:rFonts w:cs="Arial"/>
          <w:sz w:val="20"/>
          <w:szCs w:val="20"/>
        </w:rPr>
        <w:t>Note that</w:t>
      </w:r>
      <w:r>
        <w:rPr>
          <w:rFonts w:cs="Arial"/>
          <w:sz w:val="20"/>
          <w:szCs w:val="20"/>
        </w:rPr>
        <w:t xml:space="preserve"> both the </w:t>
      </w:r>
      <w:proofErr w:type="spellStart"/>
      <w:r>
        <w:rPr>
          <w:rFonts w:cs="Arial"/>
          <w:sz w:val="20"/>
          <w:szCs w:val="20"/>
        </w:rPr>
        <w:t>Shoreline_Segmented</w:t>
      </w:r>
      <w:proofErr w:type="spellEnd"/>
      <w:r>
        <w:rPr>
          <w:rFonts w:cs="Arial"/>
          <w:sz w:val="20"/>
          <w:szCs w:val="20"/>
        </w:rPr>
        <w:t xml:space="preserve"> and Shoreline _Dissolved feature classes</w:t>
      </w:r>
      <w:r w:rsidR="00584520">
        <w:rPr>
          <w:rFonts w:cs="Arial"/>
          <w:sz w:val="20"/>
          <w:szCs w:val="20"/>
        </w:rPr>
        <w:t xml:space="preserve"> (or </w:t>
      </w:r>
      <w:proofErr w:type="spellStart"/>
      <w:r w:rsidR="00584520">
        <w:rPr>
          <w:rFonts w:cs="Arial"/>
          <w:sz w:val="20"/>
          <w:szCs w:val="20"/>
        </w:rPr>
        <w:t>Waterway_Segmented</w:t>
      </w:r>
      <w:proofErr w:type="spellEnd"/>
      <w:r w:rsidR="00584520">
        <w:rPr>
          <w:rFonts w:cs="Arial"/>
          <w:sz w:val="20"/>
          <w:szCs w:val="20"/>
        </w:rPr>
        <w:t xml:space="preserve"> and </w:t>
      </w:r>
      <w:proofErr w:type="spellStart"/>
      <w:r w:rsidR="00584520">
        <w:rPr>
          <w:rFonts w:cs="Arial"/>
          <w:sz w:val="20"/>
          <w:szCs w:val="20"/>
        </w:rPr>
        <w:t>Waterway_Dissolved</w:t>
      </w:r>
      <w:proofErr w:type="spellEnd"/>
      <w:r w:rsidR="00584520">
        <w:rPr>
          <w:rFonts w:cs="Arial"/>
          <w:sz w:val="20"/>
          <w:szCs w:val="20"/>
        </w:rPr>
        <w:t xml:space="preserve"> for inland dry waterways)</w:t>
      </w:r>
      <w:r>
        <w:rPr>
          <w:rFonts w:cs="Arial"/>
          <w:sz w:val="20"/>
          <w:szCs w:val="20"/>
        </w:rPr>
        <w:t xml:space="preserve"> will have Label and </w:t>
      </w:r>
      <w:proofErr w:type="spellStart"/>
      <w:r>
        <w:rPr>
          <w:rFonts w:cs="Arial"/>
          <w:sz w:val="20"/>
          <w:szCs w:val="20"/>
        </w:rPr>
        <w:t>Length_m</w:t>
      </w:r>
      <w:proofErr w:type="spellEnd"/>
      <w:r>
        <w:rPr>
          <w:rFonts w:cs="Arial"/>
          <w:sz w:val="20"/>
          <w:szCs w:val="20"/>
        </w:rPr>
        <w:t xml:space="preserve"> fields.  If there was a Label text field in the source polyline, it will persevere in the </w:t>
      </w:r>
      <w:proofErr w:type="spellStart"/>
      <w:r>
        <w:rPr>
          <w:rFonts w:cs="Arial"/>
          <w:sz w:val="20"/>
          <w:szCs w:val="20"/>
        </w:rPr>
        <w:t>Shoreline</w:t>
      </w:r>
      <w:r w:rsidR="00F5273F">
        <w:rPr>
          <w:rFonts w:cs="Arial"/>
          <w:sz w:val="20"/>
          <w:szCs w:val="20"/>
        </w:rPr>
        <w:t>_</w:t>
      </w:r>
      <w:r>
        <w:rPr>
          <w:rFonts w:cs="Arial"/>
          <w:sz w:val="20"/>
          <w:szCs w:val="20"/>
        </w:rPr>
        <w:t>Segmented</w:t>
      </w:r>
      <w:proofErr w:type="spellEnd"/>
      <w:r>
        <w:rPr>
          <w:rFonts w:cs="Arial"/>
          <w:sz w:val="20"/>
          <w:szCs w:val="20"/>
        </w:rPr>
        <w:t xml:space="preserve"> feature </w:t>
      </w:r>
      <w:proofErr w:type="gramStart"/>
      <w:r>
        <w:rPr>
          <w:rFonts w:cs="Arial"/>
          <w:sz w:val="20"/>
          <w:szCs w:val="20"/>
        </w:rPr>
        <w:t>class, but</w:t>
      </w:r>
      <w:proofErr w:type="gramEnd"/>
      <w:r>
        <w:rPr>
          <w:rFonts w:cs="Arial"/>
          <w:sz w:val="20"/>
          <w:szCs w:val="20"/>
        </w:rPr>
        <w:t xml:space="preserve"> be truncated to 9 characters.</w:t>
      </w:r>
      <w:r w:rsidR="00F5273F">
        <w:rPr>
          <w:rFonts w:cs="Arial"/>
          <w:sz w:val="20"/>
          <w:szCs w:val="20"/>
        </w:rPr>
        <w:t xml:space="preserve">  The Label field must be filled in with a segment name if you want to label Shoreline</w:t>
      </w:r>
      <w:r w:rsidR="00584520">
        <w:rPr>
          <w:rFonts w:cs="Arial"/>
          <w:sz w:val="20"/>
          <w:szCs w:val="20"/>
        </w:rPr>
        <w:t>/Waterway</w:t>
      </w:r>
      <w:r w:rsidR="00F5273F">
        <w:rPr>
          <w:rFonts w:cs="Arial"/>
          <w:sz w:val="20"/>
          <w:szCs w:val="20"/>
        </w:rPr>
        <w:t xml:space="preserve"> Oil Zone SEGIDs with the segment name based on GIS (per the last checkbox on the Snap Oiling Zone to Standard Shoreline tool).</w:t>
      </w:r>
    </w:p>
    <w:p w14:paraId="7DE49A3A" w14:textId="556679CB" w:rsidR="00290A2C" w:rsidRPr="00E50308" w:rsidRDefault="00290A2C" w:rsidP="00290A2C">
      <w:pPr>
        <w:pStyle w:val="ListParagraph"/>
        <w:numPr>
          <w:ilvl w:val="0"/>
          <w:numId w:val="12"/>
        </w:numPr>
        <w:rPr>
          <w:rFonts w:cs="Arial"/>
          <w:b/>
          <w:sz w:val="20"/>
          <w:szCs w:val="20"/>
        </w:rPr>
      </w:pPr>
      <w:r w:rsidRPr="00E50308">
        <w:rPr>
          <w:rFonts w:cs="Arial"/>
          <w:b/>
          <w:sz w:val="20"/>
          <w:szCs w:val="20"/>
        </w:rPr>
        <w:t xml:space="preserve">Recalculate All Shoreline </w:t>
      </w:r>
      <w:r w:rsidR="00FA4470">
        <w:rPr>
          <w:rFonts w:cs="Arial"/>
          <w:b/>
          <w:sz w:val="20"/>
          <w:szCs w:val="20"/>
        </w:rPr>
        <w:t xml:space="preserve">or </w:t>
      </w:r>
      <w:proofErr w:type="spellStart"/>
      <w:r w:rsidR="00FA4470">
        <w:rPr>
          <w:rFonts w:cs="Arial"/>
          <w:b/>
          <w:sz w:val="20"/>
          <w:szCs w:val="20"/>
        </w:rPr>
        <w:t>Waterway</w:t>
      </w:r>
      <w:r w:rsidRPr="00E50308">
        <w:rPr>
          <w:rFonts w:cs="Arial"/>
          <w:b/>
          <w:sz w:val="20"/>
          <w:szCs w:val="20"/>
        </w:rPr>
        <w:t>Oil</w:t>
      </w:r>
      <w:proofErr w:type="spellEnd"/>
      <w:r w:rsidRPr="00E50308">
        <w:rPr>
          <w:rFonts w:cs="Arial"/>
          <w:b/>
          <w:sz w:val="20"/>
          <w:szCs w:val="20"/>
        </w:rPr>
        <w:t xml:space="preserve"> Zones</w:t>
      </w:r>
    </w:p>
    <w:p w14:paraId="45FDA200" w14:textId="77777777" w:rsidR="00E50308" w:rsidRDefault="00E50308" w:rsidP="00E50308">
      <w:pPr>
        <w:pStyle w:val="ListParagraph"/>
        <w:rPr>
          <w:rFonts w:cs="Arial"/>
          <w:sz w:val="20"/>
          <w:szCs w:val="20"/>
        </w:rPr>
      </w:pPr>
      <w:r w:rsidRPr="00342A40">
        <w:rPr>
          <w:rFonts w:cs="Arial"/>
          <w:sz w:val="20"/>
          <w:szCs w:val="20"/>
          <w:u w:val="single"/>
        </w:rPr>
        <w:t>Purpose:</w:t>
      </w:r>
      <w:r>
        <w:rPr>
          <w:rFonts w:cs="Arial"/>
          <w:sz w:val="20"/>
          <w:szCs w:val="20"/>
        </w:rPr>
        <w:t xml:space="preserve">  This tool recalculates necessary fields and cartographic representations for the Shoreline Oil Zones layer in the current MXD.  It is recommended to run this tool after making any edits to the Shoreline Oil Zones layer.</w:t>
      </w:r>
    </w:p>
    <w:p w14:paraId="2E3CB3D7" w14:textId="77777777" w:rsidR="00E50308" w:rsidRDefault="00E50308" w:rsidP="00E50308">
      <w:pPr>
        <w:pStyle w:val="ListParagraph"/>
        <w:rPr>
          <w:rFonts w:cs="Arial"/>
          <w:sz w:val="20"/>
          <w:szCs w:val="20"/>
        </w:rPr>
      </w:pPr>
      <w:r w:rsidRPr="00342A40">
        <w:rPr>
          <w:rFonts w:cs="Arial"/>
          <w:sz w:val="20"/>
          <w:szCs w:val="20"/>
          <w:u w:val="single"/>
        </w:rPr>
        <w:t>Use:</w:t>
      </w:r>
      <w:r>
        <w:rPr>
          <w:rFonts w:cs="Arial"/>
          <w:sz w:val="20"/>
          <w:szCs w:val="20"/>
        </w:rPr>
        <w:t xml:space="preserve">  Simply run within the current MXD.  Recalculates length fields, coordinate fields, dates, UUID, SURSEGUID, NSURFDOO, and cartographic representations in the Shoreline Oil Zones layer.</w:t>
      </w:r>
    </w:p>
    <w:p w14:paraId="69CC10C6" w14:textId="1CB8D3FF" w:rsidR="00290A2C" w:rsidRDefault="00290A2C" w:rsidP="00290A2C">
      <w:pPr>
        <w:pStyle w:val="ListParagraph"/>
        <w:numPr>
          <w:ilvl w:val="0"/>
          <w:numId w:val="12"/>
        </w:numPr>
        <w:rPr>
          <w:rFonts w:cs="Arial"/>
          <w:b/>
          <w:sz w:val="20"/>
          <w:szCs w:val="20"/>
        </w:rPr>
      </w:pPr>
      <w:r w:rsidRPr="00E50308">
        <w:rPr>
          <w:rFonts w:cs="Arial"/>
          <w:b/>
          <w:sz w:val="20"/>
          <w:szCs w:val="20"/>
        </w:rPr>
        <w:t xml:space="preserve">Recalculate Selected Shoreline </w:t>
      </w:r>
      <w:r w:rsidR="009E2F5A">
        <w:rPr>
          <w:rFonts w:cs="Arial"/>
          <w:b/>
          <w:sz w:val="20"/>
          <w:szCs w:val="20"/>
        </w:rPr>
        <w:t xml:space="preserve">or Waterway </w:t>
      </w:r>
      <w:r w:rsidRPr="00E50308">
        <w:rPr>
          <w:rFonts w:cs="Arial"/>
          <w:b/>
          <w:sz w:val="20"/>
          <w:szCs w:val="20"/>
        </w:rPr>
        <w:t>Oil Zone</w:t>
      </w:r>
    </w:p>
    <w:p w14:paraId="54AC7BAE" w14:textId="77777777" w:rsidR="004314BE" w:rsidRDefault="004314BE" w:rsidP="004314BE">
      <w:pPr>
        <w:pStyle w:val="ListParagraph"/>
        <w:rPr>
          <w:rFonts w:cs="Arial"/>
          <w:sz w:val="20"/>
          <w:szCs w:val="20"/>
        </w:rPr>
      </w:pPr>
      <w:r w:rsidRPr="00342A40">
        <w:rPr>
          <w:rFonts w:cs="Arial"/>
          <w:sz w:val="20"/>
          <w:szCs w:val="20"/>
          <w:u w:val="single"/>
        </w:rPr>
        <w:t>Purpose:</w:t>
      </w:r>
      <w:r>
        <w:rPr>
          <w:rFonts w:cs="Arial"/>
          <w:sz w:val="20"/>
          <w:szCs w:val="20"/>
        </w:rPr>
        <w:t xml:space="preserve">  This tool recalculates necessary fields and cartographic representations for one selected feature of the Shoreline Oil Zones layer in the current MXD.  </w:t>
      </w:r>
    </w:p>
    <w:p w14:paraId="79B23162" w14:textId="5CE98799" w:rsidR="009E2F5A" w:rsidRPr="009E2F5A" w:rsidRDefault="004314BE" w:rsidP="009E2F5A">
      <w:pPr>
        <w:pStyle w:val="ListParagraph"/>
        <w:rPr>
          <w:rFonts w:cs="Arial"/>
          <w:sz w:val="20"/>
          <w:szCs w:val="20"/>
        </w:rPr>
      </w:pPr>
      <w:r w:rsidRPr="00342A40">
        <w:rPr>
          <w:rFonts w:cs="Arial"/>
          <w:sz w:val="20"/>
          <w:szCs w:val="20"/>
          <w:u w:val="single"/>
        </w:rPr>
        <w:t>Use:</w:t>
      </w:r>
      <w:r>
        <w:rPr>
          <w:rFonts w:cs="Arial"/>
          <w:sz w:val="20"/>
          <w:szCs w:val="20"/>
        </w:rPr>
        <w:t xml:space="preserve">  Select one feature from the Shoreline Oil Zones layer and run this tool.  Recalculates length fields, coordinate fields, dates, NSURFDOO, and cartographic representations in the Shoreline Oil Zones layer.</w:t>
      </w:r>
    </w:p>
    <w:p w14:paraId="5A9EA239" w14:textId="1FD285F8" w:rsidR="00290A2C" w:rsidRDefault="00290A2C" w:rsidP="00290A2C">
      <w:pPr>
        <w:pStyle w:val="ListParagraph"/>
        <w:numPr>
          <w:ilvl w:val="0"/>
          <w:numId w:val="12"/>
        </w:numPr>
        <w:rPr>
          <w:rFonts w:cs="Arial"/>
          <w:b/>
          <w:sz w:val="20"/>
          <w:szCs w:val="20"/>
        </w:rPr>
      </w:pPr>
      <w:r w:rsidRPr="00E50308">
        <w:rPr>
          <w:rFonts w:cs="Arial"/>
          <w:b/>
          <w:sz w:val="20"/>
          <w:szCs w:val="20"/>
        </w:rPr>
        <w:t>Reclassify and Recalculate Shoreline Oil Zone</w:t>
      </w:r>
      <w:r w:rsidR="009E2F5A">
        <w:rPr>
          <w:rFonts w:cs="Arial"/>
          <w:b/>
          <w:sz w:val="20"/>
          <w:szCs w:val="20"/>
        </w:rPr>
        <w:t xml:space="preserve"> </w:t>
      </w:r>
      <w:r w:rsidR="009E2F5A" w:rsidRPr="009E2F5A">
        <w:rPr>
          <w:rFonts w:cs="Arial"/>
          <w:bCs/>
          <w:sz w:val="20"/>
          <w:szCs w:val="20"/>
        </w:rPr>
        <w:t>(for marine SCAT surveys)</w:t>
      </w:r>
    </w:p>
    <w:p w14:paraId="5EDCA62D" w14:textId="58CBC858" w:rsidR="009E2F5A" w:rsidRPr="009E2F5A" w:rsidRDefault="009E2F5A" w:rsidP="009E2F5A">
      <w:pPr>
        <w:pStyle w:val="ListParagraph"/>
        <w:rPr>
          <w:rFonts w:cs="Arial"/>
          <w:bCs/>
          <w:sz w:val="20"/>
          <w:szCs w:val="20"/>
        </w:rPr>
      </w:pPr>
      <w:r>
        <w:rPr>
          <w:rFonts w:cs="Arial"/>
          <w:b/>
          <w:sz w:val="20"/>
          <w:szCs w:val="20"/>
        </w:rPr>
        <w:t xml:space="preserve">Reclassify and Recalculate Waterway Oil Zone </w:t>
      </w:r>
      <w:r>
        <w:rPr>
          <w:rFonts w:cs="Arial"/>
          <w:bCs/>
          <w:sz w:val="20"/>
          <w:szCs w:val="20"/>
        </w:rPr>
        <w:t>(for inland dry waterway SCAT surveys)</w:t>
      </w:r>
    </w:p>
    <w:p w14:paraId="12C25720" w14:textId="13C7AE40" w:rsidR="005B0531" w:rsidRDefault="005B0531" w:rsidP="005B0531">
      <w:pPr>
        <w:pStyle w:val="ListParagraph"/>
        <w:rPr>
          <w:rFonts w:cs="Arial"/>
          <w:sz w:val="20"/>
          <w:szCs w:val="20"/>
        </w:rPr>
      </w:pPr>
      <w:r w:rsidRPr="00342A40">
        <w:rPr>
          <w:rFonts w:cs="Arial"/>
          <w:sz w:val="20"/>
          <w:szCs w:val="20"/>
          <w:u w:val="single"/>
        </w:rPr>
        <w:t>Purpose:</w:t>
      </w:r>
      <w:r>
        <w:rPr>
          <w:rFonts w:cs="Arial"/>
          <w:sz w:val="20"/>
          <w:szCs w:val="20"/>
        </w:rPr>
        <w:t xml:space="preserve">  This tool allows the user to reclassify the degree of oiling and tide zone for one selected feature of </w:t>
      </w:r>
      <w:r w:rsidR="009E2F5A">
        <w:rPr>
          <w:rFonts w:cs="Arial"/>
          <w:sz w:val="20"/>
          <w:szCs w:val="20"/>
        </w:rPr>
        <w:t xml:space="preserve">either </w:t>
      </w:r>
      <w:r>
        <w:rPr>
          <w:rFonts w:cs="Arial"/>
          <w:sz w:val="20"/>
          <w:szCs w:val="20"/>
        </w:rPr>
        <w:t>the Shoreline Oil Zones layer</w:t>
      </w:r>
      <w:r w:rsidR="009E2F5A">
        <w:rPr>
          <w:rFonts w:cs="Arial"/>
          <w:sz w:val="20"/>
          <w:szCs w:val="20"/>
        </w:rPr>
        <w:t xml:space="preserve"> or Waterway Oil Zones layer, as appropriate</w:t>
      </w:r>
      <w:r>
        <w:rPr>
          <w:rFonts w:cs="Arial"/>
          <w:sz w:val="20"/>
          <w:szCs w:val="20"/>
        </w:rPr>
        <w:t>.</w:t>
      </w:r>
    </w:p>
    <w:p w14:paraId="4495281D" w14:textId="321087BE" w:rsidR="005B0531" w:rsidRPr="002D0F43" w:rsidRDefault="005B0531" w:rsidP="002D0F43">
      <w:pPr>
        <w:pStyle w:val="ListParagraph"/>
        <w:rPr>
          <w:rFonts w:cs="Arial"/>
          <w:sz w:val="20"/>
          <w:szCs w:val="20"/>
        </w:rPr>
      </w:pPr>
      <w:r w:rsidRPr="00342A40">
        <w:rPr>
          <w:rFonts w:cs="Arial"/>
          <w:sz w:val="20"/>
          <w:szCs w:val="20"/>
          <w:u w:val="single"/>
        </w:rPr>
        <w:t>Use:</w:t>
      </w:r>
      <w:r>
        <w:rPr>
          <w:rFonts w:cs="Arial"/>
          <w:sz w:val="20"/>
          <w:szCs w:val="20"/>
        </w:rPr>
        <w:t xml:space="preserve">  Select one feature from the Shoreline Oil Zones </w:t>
      </w:r>
      <w:r w:rsidR="009E2F5A">
        <w:rPr>
          <w:rFonts w:cs="Arial"/>
          <w:sz w:val="20"/>
          <w:szCs w:val="20"/>
        </w:rPr>
        <w:t xml:space="preserve">or Waterway Oil Zones </w:t>
      </w:r>
      <w:r>
        <w:rPr>
          <w:rFonts w:cs="Arial"/>
          <w:sz w:val="20"/>
          <w:szCs w:val="20"/>
        </w:rPr>
        <w:t xml:space="preserve">layer and run this tool.  </w:t>
      </w:r>
      <w:r w:rsidR="00FD3BAB">
        <w:rPr>
          <w:rFonts w:cs="Arial"/>
          <w:sz w:val="20"/>
          <w:szCs w:val="20"/>
        </w:rPr>
        <w:t xml:space="preserve">You will have the option to update the oiling category and/or tide zone from a drop-down list.  Reclassifies ZSURFDOO and </w:t>
      </w:r>
      <w:r w:rsidR="009E2F5A">
        <w:rPr>
          <w:rFonts w:cs="Arial"/>
          <w:sz w:val="20"/>
          <w:szCs w:val="20"/>
        </w:rPr>
        <w:t xml:space="preserve">either </w:t>
      </w:r>
      <w:r w:rsidR="00FD3BAB">
        <w:rPr>
          <w:rFonts w:cs="Arial"/>
          <w:sz w:val="20"/>
          <w:szCs w:val="20"/>
        </w:rPr>
        <w:t xml:space="preserve">TIDEZONE </w:t>
      </w:r>
      <w:r w:rsidR="009E2F5A">
        <w:rPr>
          <w:rFonts w:cs="Arial"/>
          <w:sz w:val="20"/>
          <w:szCs w:val="20"/>
        </w:rPr>
        <w:t xml:space="preserve">(marine surveys) or PWATERWAY (inland dry waterway surveys) </w:t>
      </w:r>
      <w:r w:rsidR="00FD3BAB">
        <w:rPr>
          <w:rFonts w:cs="Arial"/>
          <w:sz w:val="20"/>
          <w:szCs w:val="20"/>
        </w:rPr>
        <w:t>fields and r</w:t>
      </w:r>
      <w:r>
        <w:rPr>
          <w:rFonts w:cs="Arial"/>
          <w:sz w:val="20"/>
          <w:szCs w:val="20"/>
        </w:rPr>
        <w:t>ecalculates length fields, coordinate fields, dates, NSURFDOO, and cartographic representations</w:t>
      </w:r>
      <w:r w:rsidR="00FD3BAB">
        <w:rPr>
          <w:rFonts w:cs="Arial"/>
          <w:sz w:val="20"/>
          <w:szCs w:val="20"/>
        </w:rPr>
        <w:t xml:space="preserve"> for the selected feature</w:t>
      </w:r>
      <w:r>
        <w:rPr>
          <w:rFonts w:cs="Arial"/>
          <w:sz w:val="20"/>
          <w:szCs w:val="20"/>
        </w:rPr>
        <w:t xml:space="preserve"> in the Shoreline Oil Zones</w:t>
      </w:r>
      <w:r w:rsidR="009E2F5A">
        <w:rPr>
          <w:rFonts w:cs="Arial"/>
          <w:sz w:val="20"/>
          <w:szCs w:val="20"/>
        </w:rPr>
        <w:t xml:space="preserve"> or Waterway Oil Zones</w:t>
      </w:r>
      <w:r>
        <w:rPr>
          <w:rFonts w:cs="Arial"/>
          <w:sz w:val="20"/>
          <w:szCs w:val="20"/>
        </w:rPr>
        <w:t xml:space="preserve"> layer.</w:t>
      </w:r>
    </w:p>
    <w:p w14:paraId="2930B0EF" w14:textId="77777777" w:rsidR="00290A2C" w:rsidRDefault="00290A2C" w:rsidP="00290A2C">
      <w:pPr>
        <w:pStyle w:val="ListParagraph"/>
        <w:numPr>
          <w:ilvl w:val="0"/>
          <w:numId w:val="12"/>
        </w:numPr>
        <w:rPr>
          <w:rFonts w:cs="Arial"/>
          <w:b/>
          <w:sz w:val="20"/>
          <w:szCs w:val="20"/>
        </w:rPr>
      </w:pPr>
      <w:r w:rsidRPr="00E50308">
        <w:rPr>
          <w:rFonts w:cs="Arial"/>
          <w:b/>
          <w:sz w:val="20"/>
          <w:szCs w:val="20"/>
        </w:rPr>
        <w:t>Merge Selected NOO into Selected Adjacent Oil Zone</w:t>
      </w:r>
    </w:p>
    <w:p w14:paraId="4C0096D7" w14:textId="3079B147" w:rsidR="002D0F43" w:rsidRDefault="002D0F43" w:rsidP="002D0F43">
      <w:pPr>
        <w:pStyle w:val="ListParagraph"/>
        <w:rPr>
          <w:rFonts w:cs="Arial"/>
          <w:sz w:val="20"/>
          <w:szCs w:val="20"/>
        </w:rPr>
      </w:pPr>
      <w:r w:rsidRPr="00342A40">
        <w:rPr>
          <w:rFonts w:cs="Arial"/>
          <w:sz w:val="20"/>
          <w:szCs w:val="20"/>
          <w:u w:val="single"/>
        </w:rPr>
        <w:t>Purpose:</w:t>
      </w:r>
      <w:r>
        <w:rPr>
          <w:rFonts w:cs="Arial"/>
          <w:sz w:val="20"/>
          <w:szCs w:val="20"/>
        </w:rPr>
        <w:t xml:space="preserve">  This tool allows the user to merge a Shoreline Oil Zone </w:t>
      </w:r>
      <w:r w:rsidR="009E2F5A">
        <w:rPr>
          <w:rFonts w:cs="Arial"/>
          <w:sz w:val="20"/>
          <w:szCs w:val="20"/>
        </w:rPr>
        <w:t xml:space="preserve">or Waterway Oil Zone </w:t>
      </w:r>
      <w:r>
        <w:rPr>
          <w:rFonts w:cs="Arial"/>
          <w:sz w:val="20"/>
          <w:szCs w:val="20"/>
        </w:rPr>
        <w:t xml:space="preserve">feature labeled as No Oil Observed (NOO) into an adjacent oiled zone.  This is especially useful for dealing with very short NOO zones that may be unintentionally created between 2 oil zones.  In these </w:t>
      </w:r>
      <w:proofErr w:type="gramStart"/>
      <w:r>
        <w:rPr>
          <w:rFonts w:cs="Arial"/>
          <w:sz w:val="20"/>
          <w:szCs w:val="20"/>
        </w:rPr>
        <w:t>cases</w:t>
      </w:r>
      <w:proofErr w:type="gramEnd"/>
      <w:r>
        <w:rPr>
          <w:rFonts w:cs="Arial"/>
          <w:sz w:val="20"/>
          <w:szCs w:val="20"/>
        </w:rPr>
        <w:t xml:space="preserve"> it is recommended to merge the NOO zone into the more severely oiled zone.</w:t>
      </w:r>
    </w:p>
    <w:p w14:paraId="4DA7A406" w14:textId="02BF19F5" w:rsidR="002D0F43" w:rsidRPr="00036722" w:rsidRDefault="002D0F43" w:rsidP="00036722">
      <w:pPr>
        <w:pStyle w:val="ListParagraph"/>
        <w:rPr>
          <w:rFonts w:cs="Arial"/>
          <w:sz w:val="20"/>
          <w:szCs w:val="20"/>
        </w:rPr>
      </w:pPr>
      <w:r w:rsidRPr="00342A40">
        <w:rPr>
          <w:rFonts w:cs="Arial"/>
          <w:sz w:val="20"/>
          <w:szCs w:val="20"/>
          <w:u w:val="single"/>
        </w:rPr>
        <w:lastRenderedPageBreak/>
        <w:t>Use:</w:t>
      </w:r>
      <w:r>
        <w:rPr>
          <w:rFonts w:cs="Arial"/>
          <w:sz w:val="20"/>
          <w:szCs w:val="20"/>
        </w:rPr>
        <w:t xml:space="preserve">  Select one NOO feature from </w:t>
      </w:r>
      <w:r w:rsidR="009E2F5A">
        <w:rPr>
          <w:rFonts w:cs="Arial"/>
          <w:sz w:val="20"/>
          <w:szCs w:val="20"/>
        </w:rPr>
        <w:t xml:space="preserve">either </w:t>
      </w:r>
      <w:r>
        <w:rPr>
          <w:rFonts w:cs="Arial"/>
          <w:sz w:val="20"/>
          <w:szCs w:val="20"/>
        </w:rPr>
        <w:t>the Shoreline Oil Zones</w:t>
      </w:r>
      <w:r w:rsidR="009E2F5A">
        <w:rPr>
          <w:rFonts w:cs="Arial"/>
          <w:sz w:val="20"/>
          <w:szCs w:val="20"/>
        </w:rPr>
        <w:t xml:space="preserve"> or Waterway Oil Zones</w:t>
      </w:r>
      <w:r>
        <w:rPr>
          <w:rFonts w:cs="Arial"/>
          <w:sz w:val="20"/>
          <w:szCs w:val="20"/>
        </w:rPr>
        <w:t xml:space="preserve"> layer and one adjacent oil zone.  The NOO feature will be merged into the oil zone.  Length and coordinate fields will then be corrected for the combined zone.</w:t>
      </w:r>
    </w:p>
    <w:p w14:paraId="334C65ED" w14:textId="77777777" w:rsidR="00290A2C" w:rsidRDefault="00290A2C" w:rsidP="00290A2C">
      <w:pPr>
        <w:pStyle w:val="ListParagraph"/>
        <w:numPr>
          <w:ilvl w:val="0"/>
          <w:numId w:val="12"/>
        </w:numPr>
        <w:rPr>
          <w:rFonts w:cs="Arial"/>
          <w:b/>
          <w:sz w:val="20"/>
          <w:szCs w:val="20"/>
        </w:rPr>
      </w:pPr>
      <w:r w:rsidRPr="00E50308">
        <w:rPr>
          <w:rFonts w:cs="Arial"/>
          <w:b/>
          <w:sz w:val="20"/>
          <w:szCs w:val="20"/>
        </w:rPr>
        <w:t>Set Shoreline Oil Zones ESI Values</w:t>
      </w:r>
    </w:p>
    <w:p w14:paraId="14EF1695" w14:textId="0364432F" w:rsidR="00036722" w:rsidRPr="00ED3BBB" w:rsidRDefault="00036722" w:rsidP="00036722">
      <w:pPr>
        <w:pStyle w:val="ListParagraph"/>
        <w:rPr>
          <w:rFonts w:cs="Arial"/>
          <w:sz w:val="20"/>
          <w:szCs w:val="20"/>
        </w:rPr>
      </w:pPr>
      <w:r w:rsidRPr="00036722">
        <w:rPr>
          <w:rFonts w:cs="Arial"/>
          <w:sz w:val="20"/>
          <w:szCs w:val="20"/>
          <w:u w:val="single"/>
        </w:rPr>
        <w:t>Purpose:</w:t>
      </w:r>
      <w:r w:rsidR="00ED3BBB" w:rsidRPr="00ED3BBB">
        <w:rPr>
          <w:rFonts w:cs="Arial"/>
          <w:sz w:val="20"/>
          <w:szCs w:val="20"/>
        </w:rPr>
        <w:t xml:space="preserve">  </w:t>
      </w:r>
      <w:r w:rsidR="00ED3BBB">
        <w:rPr>
          <w:rFonts w:cs="Arial"/>
          <w:sz w:val="20"/>
          <w:szCs w:val="20"/>
        </w:rPr>
        <w:t>Sets ESI Values for Shoreline Oil Zones feature class.</w:t>
      </w:r>
      <w:r w:rsidR="009E2F5A">
        <w:rPr>
          <w:rFonts w:cs="Arial"/>
          <w:sz w:val="20"/>
          <w:szCs w:val="20"/>
        </w:rPr>
        <w:t xml:space="preserve">  For marine SCAT surveys only.</w:t>
      </w:r>
    </w:p>
    <w:p w14:paraId="334211AB" w14:textId="2A0C1037" w:rsidR="00036722" w:rsidRPr="00ED3BBB" w:rsidRDefault="00036722" w:rsidP="00036722">
      <w:pPr>
        <w:pStyle w:val="ListParagraph"/>
        <w:rPr>
          <w:rFonts w:cs="Arial"/>
          <w:sz w:val="20"/>
          <w:szCs w:val="20"/>
        </w:rPr>
      </w:pPr>
      <w:r w:rsidRPr="00036722">
        <w:rPr>
          <w:rFonts w:cs="Arial"/>
          <w:sz w:val="20"/>
          <w:szCs w:val="20"/>
          <w:u w:val="single"/>
        </w:rPr>
        <w:t>Use:</w:t>
      </w:r>
      <w:r w:rsidR="00ED3BBB">
        <w:rPr>
          <w:rFonts w:cs="Arial"/>
          <w:sz w:val="20"/>
          <w:szCs w:val="20"/>
          <w:u w:val="single"/>
        </w:rPr>
        <w:t xml:space="preserve"> </w:t>
      </w:r>
      <w:r w:rsidR="00ED3BBB">
        <w:rPr>
          <w:rFonts w:cs="Arial"/>
          <w:sz w:val="20"/>
          <w:szCs w:val="20"/>
        </w:rPr>
        <w:t>This tool has no parameters to choose.  Simply run the tool.</w:t>
      </w:r>
    </w:p>
    <w:p w14:paraId="08ACA82A" w14:textId="0E051BC2" w:rsidR="00290A2C" w:rsidRDefault="00290A2C" w:rsidP="00290A2C">
      <w:pPr>
        <w:pStyle w:val="ListParagraph"/>
        <w:numPr>
          <w:ilvl w:val="0"/>
          <w:numId w:val="12"/>
        </w:numPr>
        <w:rPr>
          <w:rFonts w:cs="Arial"/>
          <w:b/>
          <w:sz w:val="20"/>
          <w:szCs w:val="20"/>
        </w:rPr>
      </w:pPr>
      <w:r w:rsidRPr="00E50308">
        <w:rPr>
          <w:rFonts w:cs="Arial"/>
          <w:b/>
          <w:sz w:val="20"/>
          <w:szCs w:val="20"/>
        </w:rPr>
        <w:t xml:space="preserve">Shoreline </w:t>
      </w:r>
      <w:r w:rsidR="009E2F5A">
        <w:rPr>
          <w:rFonts w:cs="Arial"/>
          <w:b/>
          <w:sz w:val="20"/>
          <w:szCs w:val="20"/>
        </w:rPr>
        <w:t xml:space="preserve">or Waterway </w:t>
      </w:r>
      <w:r w:rsidRPr="00E50308">
        <w:rPr>
          <w:rFonts w:cs="Arial"/>
          <w:b/>
          <w:sz w:val="20"/>
          <w:szCs w:val="20"/>
        </w:rPr>
        <w:t>Oil Zone Merge INTO ANOTHER</w:t>
      </w:r>
    </w:p>
    <w:p w14:paraId="62BBFAF8" w14:textId="37EEBF3D" w:rsidR="00171F28" w:rsidRDefault="00171F28" w:rsidP="00171F28">
      <w:pPr>
        <w:pStyle w:val="ListParagraph"/>
        <w:rPr>
          <w:rFonts w:cs="Arial"/>
          <w:sz w:val="20"/>
          <w:szCs w:val="20"/>
        </w:rPr>
      </w:pPr>
      <w:r w:rsidRPr="00342A40">
        <w:rPr>
          <w:rFonts w:cs="Arial"/>
          <w:sz w:val="20"/>
          <w:szCs w:val="20"/>
          <w:u w:val="single"/>
        </w:rPr>
        <w:t>Purpose:</w:t>
      </w:r>
      <w:r>
        <w:rPr>
          <w:rFonts w:cs="Arial"/>
          <w:sz w:val="20"/>
          <w:szCs w:val="20"/>
        </w:rPr>
        <w:t xml:space="preserve">  This tool allows the user to merge any Shoreline Oil Zone</w:t>
      </w:r>
      <w:r w:rsidR="009E2F5A">
        <w:rPr>
          <w:rFonts w:cs="Arial"/>
          <w:sz w:val="20"/>
          <w:szCs w:val="20"/>
        </w:rPr>
        <w:t xml:space="preserve"> or Waterway Oil Zone</w:t>
      </w:r>
      <w:r>
        <w:rPr>
          <w:rFonts w:cs="Arial"/>
          <w:sz w:val="20"/>
          <w:szCs w:val="20"/>
        </w:rPr>
        <w:t xml:space="preserve"> feature into an adjacent zone.  </w:t>
      </w:r>
    </w:p>
    <w:p w14:paraId="3D83B1A6" w14:textId="2C5EF05E" w:rsidR="00171F28" w:rsidRPr="00ED3BBB" w:rsidRDefault="00171F28" w:rsidP="00ED3BBB">
      <w:pPr>
        <w:pStyle w:val="ListParagraph"/>
        <w:rPr>
          <w:rFonts w:cs="Arial"/>
          <w:sz w:val="20"/>
          <w:szCs w:val="20"/>
        </w:rPr>
      </w:pPr>
      <w:r w:rsidRPr="00342A40">
        <w:rPr>
          <w:rFonts w:cs="Arial"/>
          <w:sz w:val="20"/>
          <w:szCs w:val="20"/>
          <w:u w:val="single"/>
        </w:rPr>
        <w:t>Use:</w:t>
      </w:r>
      <w:r>
        <w:rPr>
          <w:rFonts w:cs="Arial"/>
          <w:sz w:val="20"/>
          <w:szCs w:val="20"/>
        </w:rPr>
        <w:t xml:space="preserve">  Select two adjacent features from</w:t>
      </w:r>
      <w:r w:rsidR="009E2F5A">
        <w:rPr>
          <w:rFonts w:cs="Arial"/>
          <w:sz w:val="20"/>
          <w:szCs w:val="20"/>
        </w:rPr>
        <w:t xml:space="preserve"> either</w:t>
      </w:r>
      <w:r>
        <w:rPr>
          <w:rFonts w:cs="Arial"/>
          <w:sz w:val="20"/>
          <w:szCs w:val="20"/>
        </w:rPr>
        <w:t xml:space="preserve"> the Shoreline Oil Zones</w:t>
      </w:r>
      <w:r w:rsidR="009E2F5A">
        <w:rPr>
          <w:rFonts w:cs="Arial"/>
          <w:sz w:val="20"/>
          <w:szCs w:val="20"/>
        </w:rPr>
        <w:t xml:space="preserve"> or Waterway Oil Zones</w:t>
      </w:r>
      <w:r>
        <w:rPr>
          <w:rFonts w:cs="Arial"/>
          <w:sz w:val="20"/>
          <w:szCs w:val="20"/>
        </w:rPr>
        <w:t xml:space="preserve"> layer.  Alter the FLAG field for the feature into which you want the other feature merged.  When you run the tool, the selected feature with the FLAG value of 1 will absorb the adjacent selected feature.</w:t>
      </w:r>
    </w:p>
    <w:p w14:paraId="00430D71" w14:textId="77777777" w:rsidR="00290A2C" w:rsidRDefault="00290A2C" w:rsidP="00290A2C">
      <w:pPr>
        <w:pStyle w:val="ListParagraph"/>
        <w:numPr>
          <w:ilvl w:val="0"/>
          <w:numId w:val="12"/>
        </w:numPr>
        <w:rPr>
          <w:rFonts w:cs="Arial"/>
          <w:b/>
          <w:sz w:val="20"/>
          <w:szCs w:val="20"/>
        </w:rPr>
      </w:pPr>
      <w:r w:rsidRPr="00E50308">
        <w:rPr>
          <w:rFonts w:cs="Arial"/>
          <w:b/>
          <w:sz w:val="20"/>
          <w:szCs w:val="20"/>
        </w:rPr>
        <w:t>Transfer Attributes</w:t>
      </w:r>
    </w:p>
    <w:p w14:paraId="27675D40" w14:textId="77777777" w:rsidR="00171F28" w:rsidRPr="00171F28" w:rsidRDefault="00171F28" w:rsidP="00171F28">
      <w:pPr>
        <w:pStyle w:val="ListParagraph"/>
        <w:rPr>
          <w:rFonts w:cs="Arial"/>
          <w:sz w:val="20"/>
          <w:szCs w:val="20"/>
        </w:rPr>
      </w:pPr>
      <w:r w:rsidRPr="00171F28">
        <w:rPr>
          <w:rFonts w:cs="Arial"/>
          <w:sz w:val="20"/>
          <w:szCs w:val="20"/>
          <w:u w:val="single"/>
        </w:rPr>
        <w:t>Purpose:</w:t>
      </w:r>
      <w:r w:rsidRPr="00171F28">
        <w:rPr>
          <w:rFonts w:cs="Arial"/>
          <w:sz w:val="20"/>
          <w:szCs w:val="20"/>
        </w:rPr>
        <w:t xml:space="preserve">  To transfer attributes from a source layer to a target layer.</w:t>
      </w:r>
    </w:p>
    <w:p w14:paraId="437138BE" w14:textId="77777777" w:rsidR="008C7AC3" w:rsidRDefault="00171F28" w:rsidP="008C7AC3">
      <w:pPr>
        <w:pStyle w:val="ListParagraph"/>
        <w:rPr>
          <w:rFonts w:cs="Arial"/>
          <w:sz w:val="20"/>
          <w:szCs w:val="20"/>
        </w:rPr>
      </w:pPr>
      <w:r w:rsidRPr="00171F28">
        <w:rPr>
          <w:rFonts w:cs="Arial"/>
          <w:sz w:val="20"/>
          <w:szCs w:val="20"/>
          <w:u w:val="single"/>
        </w:rPr>
        <w:t>Use:</w:t>
      </w:r>
      <w:r w:rsidRPr="00171F28">
        <w:rPr>
          <w:rFonts w:cs="Arial"/>
          <w:sz w:val="20"/>
          <w:szCs w:val="20"/>
        </w:rPr>
        <w:t xml:space="preserve">  Input the source and target layers into the tool and run.</w:t>
      </w:r>
    </w:p>
    <w:p w14:paraId="699AA6BD" w14:textId="77777777" w:rsidR="008C7AC3" w:rsidRPr="008C7AC3" w:rsidRDefault="008C7AC3" w:rsidP="008C7AC3">
      <w:pPr>
        <w:pStyle w:val="ListParagraph"/>
        <w:numPr>
          <w:ilvl w:val="0"/>
          <w:numId w:val="12"/>
        </w:numPr>
        <w:rPr>
          <w:rFonts w:cs="Arial"/>
          <w:b/>
          <w:sz w:val="20"/>
          <w:szCs w:val="20"/>
        </w:rPr>
      </w:pPr>
      <w:r w:rsidRPr="008C7AC3">
        <w:rPr>
          <w:rFonts w:cs="Arial"/>
          <w:b/>
          <w:sz w:val="20"/>
          <w:szCs w:val="20"/>
        </w:rPr>
        <w:t>MXD to Landscape</w:t>
      </w:r>
    </w:p>
    <w:p w14:paraId="6CFB9911" w14:textId="77777777" w:rsidR="008C7AC3" w:rsidRDefault="008C7AC3" w:rsidP="008C7AC3">
      <w:pPr>
        <w:pStyle w:val="ListParagraph"/>
        <w:rPr>
          <w:rFonts w:cs="Arial"/>
          <w:sz w:val="20"/>
          <w:szCs w:val="20"/>
        </w:rPr>
      </w:pPr>
      <w:r>
        <w:rPr>
          <w:rFonts w:cs="Arial"/>
          <w:sz w:val="20"/>
          <w:szCs w:val="20"/>
        </w:rPr>
        <w:t>Purpose:  To create a landscape version of the currently open SCAT MXD.</w:t>
      </w:r>
    </w:p>
    <w:p w14:paraId="0B2C1D69" w14:textId="77777777" w:rsidR="008C7AC3" w:rsidRPr="008C7AC3" w:rsidRDefault="008C7AC3" w:rsidP="008C7AC3">
      <w:pPr>
        <w:pStyle w:val="ListParagraph"/>
        <w:rPr>
          <w:rFonts w:cs="Arial"/>
          <w:sz w:val="20"/>
          <w:szCs w:val="20"/>
        </w:rPr>
      </w:pPr>
      <w:r>
        <w:rPr>
          <w:rFonts w:cs="Arial"/>
          <w:sz w:val="20"/>
          <w:szCs w:val="20"/>
        </w:rPr>
        <w:t>Use:  Input the source of the template landscape MXD file.  Choose whether to open the new landscape MXD upon completion of the tool.</w:t>
      </w:r>
    </w:p>
    <w:p w14:paraId="7B81E2F3" w14:textId="096E917D" w:rsidR="00434A97" w:rsidRDefault="00ED3BBB" w:rsidP="00ED3BBB">
      <w:pPr>
        <w:pStyle w:val="ListParagraph"/>
        <w:numPr>
          <w:ilvl w:val="0"/>
          <w:numId w:val="12"/>
        </w:numPr>
        <w:rPr>
          <w:rFonts w:cs="Arial"/>
          <w:b/>
          <w:sz w:val="20"/>
          <w:szCs w:val="20"/>
        </w:rPr>
      </w:pPr>
      <w:r>
        <w:rPr>
          <w:rFonts w:cs="Arial"/>
          <w:b/>
          <w:sz w:val="20"/>
          <w:szCs w:val="20"/>
        </w:rPr>
        <w:t>Add Update ESI_DESC Field</w:t>
      </w:r>
    </w:p>
    <w:p w14:paraId="71D0270C" w14:textId="3E1D77AB" w:rsidR="00ED3BBB" w:rsidRDefault="00ED3BBB" w:rsidP="00ED3BBB">
      <w:pPr>
        <w:ind w:left="720"/>
        <w:rPr>
          <w:rFonts w:cs="Arial"/>
          <w:bCs/>
          <w:sz w:val="20"/>
          <w:szCs w:val="20"/>
        </w:rPr>
      </w:pPr>
      <w:r>
        <w:rPr>
          <w:rFonts w:cs="Arial"/>
          <w:bCs/>
          <w:sz w:val="20"/>
          <w:szCs w:val="20"/>
        </w:rPr>
        <w:t>Purpose:  Adds or updates the ESI_DESC field in the database.</w:t>
      </w:r>
    </w:p>
    <w:p w14:paraId="0B84B7D0" w14:textId="5DDC79D2" w:rsidR="00ED3BBB" w:rsidRPr="00ED3BBB" w:rsidRDefault="00ED3BBB" w:rsidP="00ED3BBB">
      <w:pPr>
        <w:ind w:left="720"/>
        <w:rPr>
          <w:rFonts w:cs="Arial"/>
          <w:bCs/>
          <w:sz w:val="20"/>
          <w:szCs w:val="20"/>
        </w:rPr>
      </w:pPr>
      <w:r>
        <w:rPr>
          <w:rFonts w:cs="Arial"/>
          <w:bCs/>
          <w:sz w:val="20"/>
          <w:szCs w:val="20"/>
        </w:rPr>
        <w:t>Use:  There are no parameters to choose.  Simply run the tool.</w:t>
      </w:r>
    </w:p>
    <w:p w14:paraId="48FFDE55" w14:textId="1B013BBF" w:rsidR="00434A97" w:rsidRDefault="00434A97" w:rsidP="007D6F44">
      <w:pPr>
        <w:pStyle w:val="ListParagraph"/>
        <w:ind w:left="0"/>
        <w:rPr>
          <w:rFonts w:cs="Arial"/>
          <w:b/>
          <w:sz w:val="20"/>
          <w:szCs w:val="20"/>
        </w:rPr>
      </w:pPr>
    </w:p>
    <w:p w14:paraId="195DD233" w14:textId="3F55B0C4" w:rsidR="00434A97" w:rsidRDefault="00434A97" w:rsidP="007D6F44">
      <w:pPr>
        <w:pStyle w:val="ListParagraph"/>
        <w:ind w:left="0"/>
        <w:rPr>
          <w:rFonts w:cs="Arial"/>
          <w:b/>
          <w:sz w:val="20"/>
          <w:szCs w:val="20"/>
        </w:rPr>
      </w:pPr>
    </w:p>
    <w:p w14:paraId="556B188F" w14:textId="0899F920" w:rsidR="00434A97" w:rsidRDefault="00434A97" w:rsidP="007D6F44">
      <w:pPr>
        <w:pStyle w:val="ListParagraph"/>
        <w:ind w:left="0"/>
        <w:rPr>
          <w:rFonts w:cs="Arial"/>
          <w:b/>
          <w:sz w:val="20"/>
          <w:szCs w:val="20"/>
        </w:rPr>
      </w:pPr>
    </w:p>
    <w:p w14:paraId="15F6E591" w14:textId="3BD1B435" w:rsidR="00434A97" w:rsidRDefault="00434A97" w:rsidP="007D6F44">
      <w:pPr>
        <w:pStyle w:val="ListParagraph"/>
        <w:ind w:left="0"/>
        <w:rPr>
          <w:rFonts w:cs="Arial"/>
          <w:b/>
          <w:sz w:val="20"/>
          <w:szCs w:val="20"/>
        </w:rPr>
      </w:pPr>
    </w:p>
    <w:p w14:paraId="76FB287F" w14:textId="1C4D88C6" w:rsidR="00434A97" w:rsidRDefault="00434A97" w:rsidP="007D6F44">
      <w:pPr>
        <w:pStyle w:val="ListParagraph"/>
        <w:ind w:left="0"/>
        <w:rPr>
          <w:rFonts w:cs="Arial"/>
          <w:b/>
          <w:sz w:val="20"/>
          <w:szCs w:val="20"/>
        </w:rPr>
      </w:pPr>
    </w:p>
    <w:p w14:paraId="6584D87D" w14:textId="347214F8" w:rsidR="00434A97" w:rsidRDefault="00434A97" w:rsidP="007D6F44">
      <w:pPr>
        <w:pStyle w:val="ListParagraph"/>
        <w:ind w:left="0"/>
        <w:rPr>
          <w:rFonts w:cs="Arial"/>
          <w:b/>
          <w:sz w:val="20"/>
          <w:szCs w:val="20"/>
        </w:rPr>
      </w:pPr>
    </w:p>
    <w:p w14:paraId="179B349B" w14:textId="383DCEDD" w:rsidR="00434A97" w:rsidRDefault="00434A97" w:rsidP="007D6F44">
      <w:pPr>
        <w:pStyle w:val="ListParagraph"/>
        <w:ind w:left="0"/>
        <w:rPr>
          <w:rFonts w:cs="Arial"/>
          <w:b/>
          <w:sz w:val="20"/>
          <w:szCs w:val="20"/>
        </w:rPr>
      </w:pPr>
    </w:p>
    <w:p w14:paraId="3635C2BC" w14:textId="477C86F4" w:rsidR="00434A97" w:rsidRDefault="00434A97" w:rsidP="007D6F44">
      <w:pPr>
        <w:pStyle w:val="ListParagraph"/>
        <w:ind w:left="0"/>
        <w:rPr>
          <w:rFonts w:cs="Arial"/>
          <w:b/>
          <w:sz w:val="20"/>
          <w:szCs w:val="20"/>
        </w:rPr>
      </w:pPr>
    </w:p>
    <w:p w14:paraId="0F52249F" w14:textId="5D53A367" w:rsidR="00434A97" w:rsidRDefault="00434A97" w:rsidP="007D6F44">
      <w:pPr>
        <w:pStyle w:val="ListParagraph"/>
        <w:ind w:left="0"/>
        <w:rPr>
          <w:rFonts w:cs="Arial"/>
          <w:b/>
          <w:sz w:val="20"/>
          <w:szCs w:val="20"/>
        </w:rPr>
      </w:pPr>
    </w:p>
    <w:p w14:paraId="6CB096BC" w14:textId="4D938EDA" w:rsidR="00434A97" w:rsidRDefault="00434A97" w:rsidP="007D6F44">
      <w:pPr>
        <w:pStyle w:val="ListParagraph"/>
        <w:ind w:left="0"/>
        <w:rPr>
          <w:rFonts w:cs="Arial"/>
          <w:b/>
          <w:sz w:val="20"/>
          <w:szCs w:val="20"/>
        </w:rPr>
      </w:pPr>
    </w:p>
    <w:p w14:paraId="30DC120B" w14:textId="05AD0977" w:rsidR="00434A97" w:rsidRDefault="00434A97" w:rsidP="007D6F44">
      <w:pPr>
        <w:pStyle w:val="ListParagraph"/>
        <w:ind w:left="0"/>
        <w:rPr>
          <w:rFonts w:cs="Arial"/>
          <w:b/>
          <w:sz w:val="20"/>
          <w:szCs w:val="20"/>
        </w:rPr>
      </w:pPr>
    </w:p>
    <w:p w14:paraId="5A50C90F" w14:textId="683E3271" w:rsidR="00434A97" w:rsidRDefault="00434A97" w:rsidP="007D6F44">
      <w:pPr>
        <w:pStyle w:val="ListParagraph"/>
        <w:ind w:left="0"/>
        <w:rPr>
          <w:rFonts w:cs="Arial"/>
          <w:b/>
          <w:sz w:val="20"/>
          <w:szCs w:val="20"/>
        </w:rPr>
      </w:pPr>
    </w:p>
    <w:p w14:paraId="35220BC4" w14:textId="762A3B90" w:rsidR="00434A97" w:rsidRDefault="00434A97" w:rsidP="007D6F44">
      <w:pPr>
        <w:pStyle w:val="ListParagraph"/>
        <w:ind w:left="0"/>
        <w:rPr>
          <w:rFonts w:cs="Arial"/>
          <w:b/>
          <w:sz w:val="20"/>
          <w:szCs w:val="20"/>
        </w:rPr>
      </w:pPr>
    </w:p>
    <w:p w14:paraId="4D3BE997" w14:textId="0E7D1D73" w:rsidR="00434A97" w:rsidRDefault="00434A97" w:rsidP="007D6F44">
      <w:pPr>
        <w:pStyle w:val="ListParagraph"/>
        <w:ind w:left="0"/>
        <w:rPr>
          <w:rFonts w:cs="Arial"/>
          <w:b/>
          <w:sz w:val="20"/>
          <w:szCs w:val="20"/>
        </w:rPr>
      </w:pPr>
    </w:p>
    <w:p w14:paraId="70DF8537" w14:textId="4A0670E9" w:rsidR="00434A97" w:rsidRDefault="00434A97" w:rsidP="007D6F44">
      <w:pPr>
        <w:pStyle w:val="ListParagraph"/>
        <w:ind w:left="0"/>
        <w:rPr>
          <w:rFonts w:cs="Arial"/>
          <w:b/>
          <w:sz w:val="20"/>
          <w:szCs w:val="20"/>
        </w:rPr>
      </w:pPr>
    </w:p>
    <w:p w14:paraId="74268411" w14:textId="04A56FD3" w:rsidR="00434A97" w:rsidRDefault="00434A97" w:rsidP="007D6F44">
      <w:pPr>
        <w:pStyle w:val="ListParagraph"/>
        <w:ind w:left="0"/>
        <w:rPr>
          <w:rFonts w:cs="Arial"/>
          <w:b/>
          <w:sz w:val="20"/>
          <w:szCs w:val="20"/>
        </w:rPr>
      </w:pPr>
    </w:p>
    <w:p w14:paraId="59BF97A4" w14:textId="26294BF1" w:rsidR="00434A97" w:rsidRDefault="00434A97" w:rsidP="007D6F44">
      <w:pPr>
        <w:pStyle w:val="ListParagraph"/>
        <w:ind w:left="0"/>
        <w:rPr>
          <w:rFonts w:cs="Arial"/>
          <w:b/>
          <w:sz w:val="20"/>
          <w:szCs w:val="20"/>
        </w:rPr>
      </w:pPr>
    </w:p>
    <w:p w14:paraId="19531C78" w14:textId="2477D8C0" w:rsidR="00434A97" w:rsidRDefault="00434A97" w:rsidP="007D6F44">
      <w:pPr>
        <w:pStyle w:val="ListParagraph"/>
        <w:ind w:left="0"/>
        <w:rPr>
          <w:rFonts w:cs="Arial"/>
          <w:b/>
          <w:sz w:val="20"/>
          <w:szCs w:val="20"/>
        </w:rPr>
      </w:pPr>
    </w:p>
    <w:p w14:paraId="24C2F739" w14:textId="66930565" w:rsidR="00434A97" w:rsidRDefault="00434A97" w:rsidP="007D6F44">
      <w:pPr>
        <w:pStyle w:val="ListParagraph"/>
        <w:ind w:left="0"/>
        <w:rPr>
          <w:rFonts w:cs="Arial"/>
          <w:b/>
          <w:sz w:val="20"/>
          <w:szCs w:val="20"/>
        </w:rPr>
      </w:pPr>
    </w:p>
    <w:p w14:paraId="3142DCAB" w14:textId="6D1851F4" w:rsidR="00434A97" w:rsidRDefault="00434A97" w:rsidP="007D6F44">
      <w:pPr>
        <w:pStyle w:val="ListParagraph"/>
        <w:ind w:left="0"/>
        <w:rPr>
          <w:rFonts w:cs="Arial"/>
          <w:b/>
          <w:sz w:val="20"/>
          <w:szCs w:val="20"/>
        </w:rPr>
      </w:pPr>
    </w:p>
    <w:p w14:paraId="590CE291" w14:textId="5E5CC84A" w:rsidR="00434A97" w:rsidRDefault="00434A97" w:rsidP="007D6F44">
      <w:pPr>
        <w:pStyle w:val="ListParagraph"/>
        <w:ind w:left="0"/>
        <w:rPr>
          <w:rFonts w:cs="Arial"/>
          <w:b/>
          <w:sz w:val="20"/>
          <w:szCs w:val="20"/>
        </w:rPr>
      </w:pPr>
    </w:p>
    <w:p w14:paraId="287CA323" w14:textId="508B50E7" w:rsidR="00434A97" w:rsidRDefault="00434A97" w:rsidP="007D6F44">
      <w:pPr>
        <w:pStyle w:val="ListParagraph"/>
        <w:ind w:left="0"/>
        <w:rPr>
          <w:rFonts w:cs="Arial"/>
          <w:b/>
          <w:sz w:val="20"/>
          <w:szCs w:val="20"/>
        </w:rPr>
      </w:pPr>
    </w:p>
    <w:p w14:paraId="0BAB89EF" w14:textId="4ED74B66" w:rsidR="00434A97" w:rsidRDefault="00434A97" w:rsidP="007D6F44">
      <w:pPr>
        <w:pStyle w:val="ListParagraph"/>
        <w:ind w:left="0"/>
        <w:rPr>
          <w:rFonts w:cs="Arial"/>
          <w:b/>
          <w:sz w:val="20"/>
          <w:szCs w:val="20"/>
        </w:rPr>
      </w:pPr>
    </w:p>
    <w:p w14:paraId="34745D06" w14:textId="6F218844" w:rsidR="00434A97" w:rsidRDefault="00434A97" w:rsidP="007D6F44">
      <w:pPr>
        <w:pStyle w:val="ListParagraph"/>
        <w:ind w:left="0"/>
        <w:rPr>
          <w:rFonts w:cs="Arial"/>
          <w:b/>
          <w:sz w:val="20"/>
          <w:szCs w:val="20"/>
        </w:rPr>
      </w:pPr>
    </w:p>
    <w:p w14:paraId="747597C7" w14:textId="5E4CAFE4" w:rsidR="00434A97" w:rsidRDefault="00434A97" w:rsidP="007D6F44">
      <w:pPr>
        <w:pStyle w:val="ListParagraph"/>
        <w:ind w:left="0"/>
        <w:rPr>
          <w:rFonts w:cs="Arial"/>
          <w:b/>
          <w:sz w:val="20"/>
          <w:szCs w:val="20"/>
        </w:rPr>
      </w:pPr>
    </w:p>
    <w:p w14:paraId="3F04AEBF" w14:textId="31B0A4F6" w:rsidR="00434A97" w:rsidRDefault="00434A97" w:rsidP="007D6F44">
      <w:pPr>
        <w:pStyle w:val="ListParagraph"/>
        <w:ind w:left="0"/>
        <w:rPr>
          <w:rFonts w:cs="Arial"/>
          <w:b/>
          <w:sz w:val="20"/>
          <w:szCs w:val="20"/>
        </w:rPr>
      </w:pPr>
    </w:p>
    <w:p w14:paraId="60B54775" w14:textId="25834865" w:rsidR="00434A97" w:rsidRDefault="00434A97" w:rsidP="007D6F44">
      <w:pPr>
        <w:pStyle w:val="ListParagraph"/>
        <w:ind w:left="0"/>
        <w:rPr>
          <w:rFonts w:cs="Arial"/>
          <w:b/>
          <w:sz w:val="20"/>
          <w:szCs w:val="20"/>
        </w:rPr>
      </w:pPr>
    </w:p>
    <w:p w14:paraId="387D0BF4" w14:textId="30407180" w:rsidR="00434A97" w:rsidRDefault="00434A97" w:rsidP="007D6F44">
      <w:pPr>
        <w:pStyle w:val="ListParagraph"/>
        <w:ind w:left="0"/>
        <w:rPr>
          <w:rFonts w:cs="Arial"/>
          <w:b/>
          <w:sz w:val="20"/>
          <w:szCs w:val="20"/>
        </w:rPr>
      </w:pPr>
    </w:p>
    <w:p w14:paraId="334EF785" w14:textId="777A6FBF" w:rsidR="00434A97" w:rsidRDefault="00434A97" w:rsidP="007D6F44">
      <w:pPr>
        <w:pStyle w:val="ListParagraph"/>
        <w:ind w:left="0"/>
        <w:rPr>
          <w:rFonts w:cs="Arial"/>
          <w:b/>
          <w:sz w:val="20"/>
          <w:szCs w:val="20"/>
        </w:rPr>
      </w:pPr>
    </w:p>
    <w:p w14:paraId="2F1DE8B3" w14:textId="2974EDAD" w:rsidR="00434A97" w:rsidRDefault="00434A97" w:rsidP="007D6F44">
      <w:pPr>
        <w:pStyle w:val="ListParagraph"/>
        <w:ind w:left="0"/>
        <w:rPr>
          <w:rFonts w:cs="Arial"/>
          <w:b/>
          <w:sz w:val="20"/>
          <w:szCs w:val="20"/>
        </w:rPr>
      </w:pPr>
    </w:p>
    <w:p w14:paraId="05CEC6BD" w14:textId="68AAFFAC" w:rsidR="00434A97" w:rsidRDefault="00434A97" w:rsidP="007D6F44">
      <w:pPr>
        <w:pStyle w:val="ListParagraph"/>
        <w:ind w:left="0"/>
        <w:rPr>
          <w:rFonts w:cs="Arial"/>
          <w:b/>
          <w:sz w:val="20"/>
          <w:szCs w:val="20"/>
        </w:rPr>
      </w:pPr>
    </w:p>
    <w:p w14:paraId="60546BCB" w14:textId="21B83B24" w:rsidR="00434A97" w:rsidRDefault="00434A97" w:rsidP="007D6F44">
      <w:pPr>
        <w:pStyle w:val="ListParagraph"/>
        <w:ind w:left="0"/>
        <w:rPr>
          <w:rFonts w:cs="Arial"/>
          <w:b/>
          <w:sz w:val="20"/>
          <w:szCs w:val="20"/>
        </w:rPr>
      </w:pPr>
    </w:p>
    <w:p w14:paraId="33C1993D" w14:textId="77777777" w:rsidR="00434A97" w:rsidRPr="007D6F44" w:rsidRDefault="00434A97" w:rsidP="007D6F44">
      <w:pPr>
        <w:pStyle w:val="ListParagraph"/>
        <w:ind w:left="0"/>
        <w:rPr>
          <w:rFonts w:cs="Arial"/>
          <w:b/>
          <w:sz w:val="20"/>
          <w:szCs w:val="20"/>
        </w:rPr>
      </w:pPr>
    </w:p>
    <w:p w14:paraId="27F03292" w14:textId="59B4019E" w:rsidR="0031561D" w:rsidRDefault="0031561D" w:rsidP="0031561D">
      <w:pPr>
        <w:pStyle w:val="ListParagraph"/>
        <w:numPr>
          <w:ilvl w:val="0"/>
          <w:numId w:val="8"/>
        </w:numPr>
        <w:ind w:left="0"/>
        <w:rPr>
          <w:rFonts w:cs="Arial"/>
          <w:b/>
          <w:sz w:val="20"/>
          <w:szCs w:val="20"/>
        </w:rPr>
      </w:pPr>
      <w:r w:rsidRPr="004A2787">
        <w:rPr>
          <w:rFonts w:cs="Arial"/>
          <w:b/>
          <w:sz w:val="20"/>
          <w:szCs w:val="20"/>
        </w:rPr>
        <w:lastRenderedPageBreak/>
        <w:t>SQL Database Tools</w:t>
      </w:r>
    </w:p>
    <w:p w14:paraId="69AEE895" w14:textId="761D8254" w:rsidR="0065263A" w:rsidRDefault="0065263A" w:rsidP="0065263A">
      <w:pPr>
        <w:pStyle w:val="ListParagraph"/>
        <w:ind w:left="0"/>
        <w:rPr>
          <w:rFonts w:cs="Arial"/>
          <w:bCs/>
          <w:sz w:val="20"/>
          <w:szCs w:val="20"/>
        </w:rPr>
      </w:pPr>
    </w:p>
    <w:p w14:paraId="4E04F796" w14:textId="6FD6A389" w:rsidR="0065263A" w:rsidRDefault="00E52C09" w:rsidP="0065263A">
      <w:pPr>
        <w:pStyle w:val="ListParagraph"/>
        <w:ind w:left="0"/>
        <w:rPr>
          <w:rFonts w:cs="Arial"/>
          <w:bCs/>
          <w:sz w:val="20"/>
          <w:szCs w:val="20"/>
        </w:rPr>
      </w:pPr>
      <w:r>
        <w:rPr>
          <w:rFonts w:cs="Arial"/>
          <w:bCs/>
          <w:sz w:val="20"/>
          <w:szCs w:val="20"/>
        </w:rPr>
        <w:t xml:space="preserve">After processing and vetting each individual SCAT survey, the completed survey data may be uploaded into a central SQL Geodatabase for archiving and statistical analysis.  </w:t>
      </w:r>
      <w:r w:rsidR="0065263A">
        <w:rPr>
          <w:rFonts w:cs="Arial"/>
          <w:bCs/>
          <w:sz w:val="20"/>
          <w:szCs w:val="20"/>
        </w:rPr>
        <w:t>Follow the instructions here to install and set up SQL Server Express on a computer:</w:t>
      </w:r>
    </w:p>
    <w:p w14:paraId="1CE07CE9" w14:textId="6AF59E47" w:rsidR="0065263A" w:rsidRDefault="008D1ADF" w:rsidP="0065263A">
      <w:pPr>
        <w:pStyle w:val="ListParagraph"/>
        <w:ind w:left="0"/>
        <w:rPr>
          <w:rFonts w:cs="Arial"/>
          <w:bCs/>
          <w:sz w:val="20"/>
          <w:szCs w:val="20"/>
        </w:rPr>
      </w:pPr>
      <w:hyperlink r:id="rId34" w:history="1">
        <w:r w:rsidR="0065263A" w:rsidRPr="0065263A">
          <w:rPr>
            <w:rStyle w:val="Hyperlink"/>
            <w:rFonts w:cs="Arial"/>
            <w:bCs/>
            <w:sz w:val="20"/>
            <w:szCs w:val="20"/>
          </w:rPr>
          <w:t>\\geodata.ad.dfg.ca.gov\GIS\OSPR_GIS\OSPR_Data\Ospr_Tools\GIS\ArcGIS\OSPR\SCAT\Documentation\SQL Express Setup for SCATalogue Data.docx</w:t>
        </w:r>
      </w:hyperlink>
    </w:p>
    <w:p w14:paraId="6BC5F949" w14:textId="77777777" w:rsidR="00EA3E5E" w:rsidRDefault="00EA3E5E" w:rsidP="0065263A">
      <w:pPr>
        <w:pStyle w:val="ListParagraph"/>
        <w:ind w:left="0"/>
        <w:rPr>
          <w:rFonts w:cs="Arial"/>
          <w:bCs/>
          <w:sz w:val="20"/>
          <w:szCs w:val="20"/>
        </w:rPr>
      </w:pPr>
    </w:p>
    <w:p w14:paraId="16FAA0FC" w14:textId="7615D3A6" w:rsidR="0065263A" w:rsidRDefault="00EA3E5E" w:rsidP="0065263A">
      <w:pPr>
        <w:pStyle w:val="ListParagraph"/>
        <w:ind w:left="0"/>
        <w:rPr>
          <w:rFonts w:cs="Arial"/>
          <w:bCs/>
          <w:sz w:val="20"/>
          <w:szCs w:val="20"/>
        </w:rPr>
      </w:pPr>
      <w:r>
        <w:rPr>
          <w:rFonts w:cs="Arial"/>
          <w:bCs/>
          <w:sz w:val="20"/>
          <w:szCs w:val="20"/>
        </w:rPr>
        <w:t xml:space="preserve">These instructions include directions on how to manually set up a SCAT geodatabase on the SQL server.  Alternatively, once a blank SQL geodatabase has been created, you may use the </w:t>
      </w:r>
      <w:r w:rsidR="00F94CFD">
        <w:rPr>
          <w:rFonts w:cs="Arial"/>
          <w:bCs/>
          <w:sz w:val="20"/>
          <w:szCs w:val="20"/>
        </w:rPr>
        <w:t>“</w:t>
      </w:r>
      <w:r>
        <w:rPr>
          <w:rFonts w:cs="Arial"/>
          <w:bCs/>
          <w:sz w:val="20"/>
          <w:szCs w:val="20"/>
        </w:rPr>
        <w:t>1_</w:t>
      </w:r>
      <w:r w:rsidR="00F9396C">
        <w:rPr>
          <w:rFonts w:cs="Arial"/>
          <w:bCs/>
          <w:sz w:val="20"/>
          <w:szCs w:val="20"/>
        </w:rPr>
        <w:t>Load Schema into Blank SQL Geodatabase</w:t>
      </w:r>
      <w:r w:rsidR="00F94CFD">
        <w:rPr>
          <w:rFonts w:cs="Arial"/>
          <w:bCs/>
          <w:sz w:val="20"/>
          <w:szCs w:val="20"/>
        </w:rPr>
        <w:t>”</w:t>
      </w:r>
      <w:r>
        <w:rPr>
          <w:rFonts w:cs="Arial"/>
          <w:bCs/>
          <w:sz w:val="20"/>
          <w:szCs w:val="20"/>
        </w:rPr>
        <w:t xml:space="preserve"> tool to load template schema into the geodatabase.</w:t>
      </w:r>
    </w:p>
    <w:p w14:paraId="0A9E6B8D" w14:textId="7A90A83B" w:rsidR="00EA3E5E" w:rsidRDefault="00EA3E5E" w:rsidP="0065263A">
      <w:pPr>
        <w:pStyle w:val="ListParagraph"/>
        <w:ind w:left="0"/>
        <w:rPr>
          <w:rFonts w:cs="Arial"/>
          <w:bCs/>
          <w:sz w:val="20"/>
          <w:szCs w:val="20"/>
        </w:rPr>
      </w:pPr>
    </w:p>
    <w:p w14:paraId="1A92DF7D" w14:textId="1BC15ADE" w:rsidR="00EA3E5E" w:rsidRDefault="00EA3E5E" w:rsidP="0065263A">
      <w:pPr>
        <w:pStyle w:val="ListParagraph"/>
        <w:ind w:left="0"/>
        <w:rPr>
          <w:rFonts w:cs="Arial"/>
          <w:bCs/>
          <w:sz w:val="20"/>
          <w:szCs w:val="20"/>
        </w:rPr>
      </w:pPr>
      <w:r>
        <w:rPr>
          <w:rFonts w:cs="Arial"/>
          <w:bCs/>
          <w:sz w:val="20"/>
          <w:szCs w:val="20"/>
        </w:rPr>
        <w:t xml:space="preserve">After the SQL is set up, you can load </w:t>
      </w:r>
      <w:r w:rsidR="00E17A54">
        <w:rPr>
          <w:rFonts w:cs="Arial"/>
          <w:bCs/>
          <w:sz w:val="20"/>
          <w:szCs w:val="20"/>
        </w:rPr>
        <w:t>S</w:t>
      </w:r>
      <w:r>
        <w:rPr>
          <w:rFonts w:cs="Arial"/>
          <w:bCs/>
          <w:sz w:val="20"/>
          <w:szCs w:val="20"/>
        </w:rPr>
        <w:t xml:space="preserve">catalogue surveys into the geodatabase.  To load each individual SCAT survey into the SQL database, use the </w:t>
      </w:r>
      <w:r w:rsidR="00E17A54">
        <w:rPr>
          <w:rFonts w:cs="Arial"/>
          <w:bCs/>
          <w:sz w:val="20"/>
          <w:szCs w:val="20"/>
        </w:rPr>
        <w:t>“</w:t>
      </w:r>
      <w:r>
        <w:rPr>
          <w:rFonts w:cs="Arial"/>
          <w:bCs/>
          <w:sz w:val="20"/>
          <w:szCs w:val="20"/>
        </w:rPr>
        <w:t>2 Append SCAT File Geodatabase to SQL</w:t>
      </w:r>
      <w:r w:rsidR="00E17A54">
        <w:rPr>
          <w:rFonts w:cs="Arial"/>
          <w:bCs/>
          <w:sz w:val="20"/>
          <w:szCs w:val="20"/>
        </w:rPr>
        <w:t>”</w:t>
      </w:r>
      <w:r>
        <w:rPr>
          <w:rFonts w:cs="Arial"/>
          <w:bCs/>
          <w:sz w:val="20"/>
          <w:szCs w:val="20"/>
        </w:rPr>
        <w:t xml:space="preserve"> tool </w:t>
      </w:r>
      <w:r w:rsidRPr="00EA3E5E">
        <w:rPr>
          <w:rFonts w:cs="Arial"/>
          <w:bCs/>
          <w:i/>
          <w:iCs/>
          <w:sz w:val="20"/>
          <w:szCs w:val="20"/>
        </w:rPr>
        <w:t>after</w:t>
      </w:r>
      <w:r>
        <w:rPr>
          <w:rFonts w:cs="Arial"/>
          <w:bCs/>
          <w:sz w:val="20"/>
          <w:szCs w:val="20"/>
        </w:rPr>
        <w:t xml:space="preserve"> the survey has been through QA/QC and approved by the SCAT team leader.</w:t>
      </w:r>
    </w:p>
    <w:p w14:paraId="23655E32" w14:textId="40E7873C" w:rsidR="0065263A" w:rsidRDefault="0065263A" w:rsidP="0065263A">
      <w:pPr>
        <w:pStyle w:val="ListParagraph"/>
        <w:ind w:left="0"/>
        <w:rPr>
          <w:rFonts w:cs="Arial"/>
          <w:bCs/>
          <w:sz w:val="20"/>
          <w:szCs w:val="20"/>
        </w:rPr>
      </w:pPr>
    </w:p>
    <w:p w14:paraId="0D3BE928" w14:textId="4E6C6DA3" w:rsidR="003D69F9" w:rsidRDefault="003D69F9" w:rsidP="0065263A">
      <w:pPr>
        <w:pStyle w:val="ListParagraph"/>
        <w:ind w:left="0"/>
        <w:rPr>
          <w:rFonts w:cs="Arial"/>
          <w:bCs/>
          <w:sz w:val="20"/>
          <w:szCs w:val="20"/>
        </w:rPr>
      </w:pPr>
    </w:p>
    <w:p w14:paraId="30B6D258" w14:textId="77777777" w:rsidR="003D69F9" w:rsidRPr="0065263A" w:rsidRDefault="003D69F9" w:rsidP="0065263A">
      <w:pPr>
        <w:pStyle w:val="ListParagraph"/>
        <w:ind w:left="0"/>
        <w:rPr>
          <w:rFonts w:cs="Arial"/>
          <w:bCs/>
          <w:sz w:val="20"/>
          <w:szCs w:val="20"/>
        </w:rPr>
      </w:pPr>
    </w:p>
    <w:p w14:paraId="24244664" w14:textId="63D89EBB" w:rsidR="0022176F" w:rsidRDefault="00E52C09" w:rsidP="00E52C09">
      <w:pPr>
        <w:rPr>
          <w:rFonts w:cs="Arial"/>
          <w:b/>
          <w:sz w:val="20"/>
          <w:szCs w:val="20"/>
        </w:rPr>
      </w:pPr>
      <w:r>
        <w:rPr>
          <w:rFonts w:cs="Arial"/>
          <w:b/>
          <w:sz w:val="20"/>
          <w:szCs w:val="20"/>
        </w:rPr>
        <w:t>The following are the names of existing SQL servers on OSPR GIS laptops:</w:t>
      </w:r>
    </w:p>
    <w:p w14:paraId="084E65FF" w14:textId="77777777" w:rsidR="00E52C09" w:rsidRPr="00E52C09" w:rsidRDefault="00E52C09" w:rsidP="00E52C09">
      <w:pPr>
        <w:rPr>
          <w:rFonts w:cs="Arial"/>
          <w:b/>
          <w:sz w:val="20"/>
          <w:szCs w:val="20"/>
        </w:rPr>
      </w:pPr>
    </w:p>
    <w:p w14:paraId="1EAD3602" w14:textId="464D8B66" w:rsidR="0022176F" w:rsidRPr="0022176F" w:rsidRDefault="00E52C09" w:rsidP="0022176F">
      <w:pPr>
        <w:pStyle w:val="ListParagraph"/>
        <w:rPr>
          <w:rFonts w:cs="Arial"/>
          <w:b/>
          <w:sz w:val="20"/>
          <w:szCs w:val="20"/>
        </w:rPr>
      </w:pPr>
      <w:r>
        <w:rPr>
          <w:rFonts w:cs="Arial"/>
          <w:b/>
          <w:sz w:val="20"/>
          <w:szCs w:val="20"/>
        </w:rPr>
        <w:t>Isaac’s Laptop</w:t>
      </w:r>
    </w:p>
    <w:p w14:paraId="75FDAFBC" w14:textId="77777777" w:rsidR="0022176F" w:rsidRPr="0022176F" w:rsidRDefault="0022176F" w:rsidP="0022176F">
      <w:pPr>
        <w:pStyle w:val="ListParagraph"/>
        <w:rPr>
          <w:rFonts w:cs="Arial"/>
          <w:b/>
          <w:sz w:val="20"/>
          <w:szCs w:val="20"/>
        </w:rPr>
      </w:pPr>
      <w:r w:rsidRPr="0022176F">
        <w:rPr>
          <w:rFonts w:cs="Arial"/>
          <w:b/>
          <w:sz w:val="20"/>
          <w:szCs w:val="20"/>
        </w:rPr>
        <w:t>LOSCND71648D5.ad.dfg.ca.gov\</w:t>
      </w:r>
      <w:proofErr w:type="spellStart"/>
      <w:r w:rsidRPr="0022176F">
        <w:rPr>
          <w:rFonts w:cs="Arial"/>
          <w:b/>
          <w:sz w:val="20"/>
          <w:szCs w:val="20"/>
        </w:rPr>
        <w:t>sqlexpress</w:t>
      </w:r>
      <w:proofErr w:type="spellEnd"/>
    </w:p>
    <w:p w14:paraId="204BA44D" w14:textId="77777777" w:rsidR="0022176F" w:rsidRPr="0022176F" w:rsidRDefault="0022176F" w:rsidP="0022176F">
      <w:pPr>
        <w:pStyle w:val="ListParagraph"/>
        <w:rPr>
          <w:rFonts w:cs="Arial"/>
          <w:b/>
          <w:sz w:val="20"/>
          <w:szCs w:val="20"/>
        </w:rPr>
      </w:pPr>
    </w:p>
    <w:p w14:paraId="10EAF21F" w14:textId="44A03FEE" w:rsidR="0022176F" w:rsidRPr="0022176F" w:rsidRDefault="00E52C09" w:rsidP="0022176F">
      <w:pPr>
        <w:pStyle w:val="ListParagraph"/>
        <w:rPr>
          <w:rFonts w:cs="Arial"/>
          <w:b/>
          <w:sz w:val="20"/>
          <w:szCs w:val="20"/>
        </w:rPr>
      </w:pPr>
      <w:r>
        <w:rPr>
          <w:rFonts w:cs="Arial"/>
          <w:b/>
          <w:sz w:val="20"/>
          <w:szCs w:val="20"/>
        </w:rPr>
        <w:t>Seth’s Laptop</w:t>
      </w:r>
    </w:p>
    <w:p w14:paraId="134F208C" w14:textId="5F3FB747" w:rsidR="0022176F" w:rsidRDefault="0022176F" w:rsidP="0022176F">
      <w:pPr>
        <w:pStyle w:val="ListParagraph"/>
        <w:rPr>
          <w:rFonts w:cs="Arial"/>
          <w:b/>
          <w:sz w:val="20"/>
          <w:szCs w:val="20"/>
        </w:rPr>
      </w:pPr>
      <w:r w:rsidRPr="0022176F">
        <w:rPr>
          <w:rFonts w:cs="Arial"/>
          <w:b/>
          <w:sz w:val="20"/>
          <w:szCs w:val="20"/>
        </w:rPr>
        <w:t>LOSCND71648D0.ad.dfg.ca.gov\</w:t>
      </w:r>
      <w:proofErr w:type="spellStart"/>
      <w:r w:rsidRPr="0022176F">
        <w:rPr>
          <w:rFonts w:cs="Arial"/>
          <w:b/>
          <w:sz w:val="20"/>
          <w:szCs w:val="20"/>
        </w:rPr>
        <w:t>sqlexpress</w:t>
      </w:r>
      <w:proofErr w:type="spellEnd"/>
    </w:p>
    <w:p w14:paraId="2A670243" w14:textId="4CCE8FDE" w:rsidR="00E52C09" w:rsidRDefault="00E52C09" w:rsidP="0022176F">
      <w:pPr>
        <w:pStyle w:val="ListParagraph"/>
        <w:rPr>
          <w:rFonts w:cs="Arial"/>
          <w:b/>
          <w:sz w:val="20"/>
          <w:szCs w:val="20"/>
        </w:rPr>
      </w:pPr>
    </w:p>
    <w:p w14:paraId="2B721516" w14:textId="70EAC15B" w:rsidR="00E52C09" w:rsidRDefault="00E52C09" w:rsidP="0022176F">
      <w:pPr>
        <w:pStyle w:val="ListParagraph"/>
        <w:rPr>
          <w:rFonts w:cs="Arial"/>
          <w:b/>
          <w:sz w:val="20"/>
          <w:szCs w:val="20"/>
        </w:rPr>
      </w:pPr>
      <w:r>
        <w:rPr>
          <w:rFonts w:cs="Arial"/>
          <w:b/>
          <w:sz w:val="20"/>
          <w:szCs w:val="20"/>
        </w:rPr>
        <w:t>Judd’s Server Laptop</w:t>
      </w:r>
    </w:p>
    <w:p w14:paraId="7908A31C" w14:textId="2497EB16" w:rsidR="00E52C09" w:rsidRDefault="00E52C09" w:rsidP="0022176F">
      <w:pPr>
        <w:pStyle w:val="ListParagraph"/>
        <w:rPr>
          <w:rFonts w:cs="Arial"/>
          <w:b/>
          <w:sz w:val="20"/>
          <w:szCs w:val="20"/>
        </w:rPr>
      </w:pPr>
      <w:r>
        <w:rPr>
          <w:rFonts w:cs="Arial"/>
          <w:b/>
          <w:sz w:val="20"/>
          <w:szCs w:val="20"/>
        </w:rPr>
        <w:t>LOS5CG52126TH.ad.dfg.ca.gov\</w:t>
      </w:r>
      <w:proofErr w:type="spellStart"/>
      <w:r>
        <w:rPr>
          <w:rFonts w:cs="Arial"/>
          <w:b/>
          <w:sz w:val="20"/>
          <w:szCs w:val="20"/>
        </w:rPr>
        <w:t>sqlexpress</w:t>
      </w:r>
      <w:proofErr w:type="spellEnd"/>
    </w:p>
    <w:p w14:paraId="082C66EE" w14:textId="2AB8020F" w:rsidR="006C1E5D" w:rsidRDefault="006C1E5D" w:rsidP="0022176F">
      <w:pPr>
        <w:rPr>
          <w:rFonts w:cs="Arial"/>
          <w:b/>
          <w:sz w:val="20"/>
          <w:szCs w:val="20"/>
        </w:rPr>
      </w:pPr>
    </w:p>
    <w:p w14:paraId="7033C1D4" w14:textId="77777777" w:rsidR="00F9396C" w:rsidRDefault="00F9396C" w:rsidP="0022176F">
      <w:pPr>
        <w:rPr>
          <w:rFonts w:cs="Arial"/>
          <w:b/>
          <w:sz w:val="20"/>
          <w:szCs w:val="20"/>
        </w:rPr>
      </w:pPr>
    </w:p>
    <w:p w14:paraId="776CB454" w14:textId="77777777" w:rsidR="006C1E5D" w:rsidRDefault="006C1E5D" w:rsidP="0022176F">
      <w:pPr>
        <w:rPr>
          <w:rFonts w:cs="Arial"/>
          <w:b/>
          <w:sz w:val="20"/>
          <w:szCs w:val="20"/>
        </w:rPr>
      </w:pPr>
    </w:p>
    <w:p w14:paraId="4AA22D4B" w14:textId="77777777" w:rsidR="002A7057" w:rsidRPr="0022176F" w:rsidRDefault="002A7057" w:rsidP="0022176F">
      <w:pPr>
        <w:rPr>
          <w:rFonts w:cs="Arial"/>
          <w:b/>
          <w:sz w:val="20"/>
          <w:szCs w:val="20"/>
        </w:rPr>
      </w:pPr>
    </w:p>
    <w:p w14:paraId="6B232329" w14:textId="63C7BBE1" w:rsidR="00222407" w:rsidRDefault="008616DD" w:rsidP="004A2787">
      <w:pPr>
        <w:pStyle w:val="ListParagraph"/>
        <w:ind w:left="0"/>
        <w:rPr>
          <w:noProof/>
        </w:rPr>
      </w:pPr>
      <w:r>
        <w:rPr>
          <w:rFonts w:cs="Arial"/>
          <w:sz w:val="20"/>
          <w:szCs w:val="20"/>
        </w:rPr>
        <w:t>These tools are used to input and extract SCAT data to and from SQL geodatabases.  The geodatabases must have feature classes with the same names and schema as incoming SCAT data.</w:t>
      </w:r>
      <w:r w:rsidR="007F19D4">
        <w:rPr>
          <w:rFonts w:cs="Arial"/>
          <w:sz w:val="20"/>
          <w:szCs w:val="20"/>
        </w:rPr>
        <w:t xml:space="preserve">  See tool</w:t>
      </w:r>
      <w:r w:rsidR="00222407">
        <w:rPr>
          <w:rFonts w:cs="Arial"/>
          <w:sz w:val="20"/>
          <w:szCs w:val="20"/>
        </w:rPr>
        <w:t xml:space="preserve"> #1 (</w:t>
      </w:r>
      <w:r w:rsidR="00F9396C">
        <w:rPr>
          <w:rFonts w:cs="Arial"/>
          <w:sz w:val="20"/>
          <w:szCs w:val="20"/>
        </w:rPr>
        <w:t>Load Schema into Blank SQL Geodatabase</w:t>
      </w:r>
      <w:r w:rsidR="00222407">
        <w:rPr>
          <w:rFonts w:cs="Arial"/>
          <w:sz w:val="20"/>
          <w:szCs w:val="20"/>
        </w:rPr>
        <w:t xml:space="preserve">) or </w:t>
      </w:r>
      <w:r w:rsidR="007F19D4">
        <w:rPr>
          <w:rFonts w:cs="Arial"/>
          <w:sz w:val="20"/>
          <w:szCs w:val="20"/>
        </w:rPr>
        <w:t>#4 (Erase Workspace Data) for instructions for creating a new SQL geodatabase schema.</w:t>
      </w:r>
      <w:r w:rsidR="00222407" w:rsidRPr="00222407">
        <w:rPr>
          <w:noProof/>
        </w:rPr>
        <w:t xml:space="preserve"> </w:t>
      </w:r>
    </w:p>
    <w:p w14:paraId="44D0E388" w14:textId="18E02CCB" w:rsidR="004A2787" w:rsidRDefault="00222407" w:rsidP="004A2787">
      <w:pPr>
        <w:pStyle w:val="ListParagraph"/>
        <w:ind w:left="0"/>
        <w:rPr>
          <w:rFonts w:cs="Arial"/>
          <w:sz w:val="20"/>
          <w:szCs w:val="20"/>
        </w:rPr>
      </w:pPr>
      <w:r>
        <w:rPr>
          <w:noProof/>
        </w:rPr>
        <w:drawing>
          <wp:inline distT="0" distB="0" distL="0" distR="0" wp14:anchorId="11574B02" wp14:editId="3C2C7901">
            <wp:extent cx="2847975" cy="1724025"/>
            <wp:effectExtent l="190500" t="190500" r="200025" b="2000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47975" cy="1724025"/>
                    </a:xfrm>
                    <a:prstGeom prst="rect">
                      <a:avLst/>
                    </a:prstGeom>
                    <a:ln>
                      <a:noFill/>
                    </a:ln>
                    <a:effectLst>
                      <a:outerShdw blurRad="190500" algn="tl" rotWithShape="0">
                        <a:srgbClr val="000000">
                          <a:alpha val="70000"/>
                        </a:srgbClr>
                      </a:outerShdw>
                    </a:effectLst>
                  </pic:spPr>
                </pic:pic>
              </a:graphicData>
            </a:graphic>
          </wp:inline>
        </w:drawing>
      </w:r>
    </w:p>
    <w:p w14:paraId="69A2B386" w14:textId="51314F3E" w:rsidR="00F9396C" w:rsidRDefault="00F9396C" w:rsidP="004A2787">
      <w:pPr>
        <w:pStyle w:val="ListParagraph"/>
        <w:numPr>
          <w:ilvl w:val="0"/>
          <w:numId w:val="14"/>
        </w:numPr>
        <w:rPr>
          <w:rFonts w:cs="Arial"/>
          <w:b/>
          <w:sz w:val="20"/>
          <w:szCs w:val="20"/>
        </w:rPr>
      </w:pPr>
      <w:r>
        <w:rPr>
          <w:rFonts w:cs="Arial"/>
          <w:b/>
          <w:sz w:val="20"/>
          <w:szCs w:val="20"/>
        </w:rPr>
        <w:t>Load Schema into Blank SQL Geodatabase</w:t>
      </w:r>
    </w:p>
    <w:p w14:paraId="6BB9D27D" w14:textId="7DF98B84" w:rsidR="003D69F9" w:rsidRDefault="003D69F9" w:rsidP="003D69F9">
      <w:pPr>
        <w:pStyle w:val="ListParagraph"/>
        <w:rPr>
          <w:rFonts w:cs="Arial"/>
          <w:bCs/>
          <w:sz w:val="20"/>
          <w:szCs w:val="20"/>
        </w:rPr>
      </w:pPr>
      <w:r w:rsidRPr="003D69F9">
        <w:rPr>
          <w:rFonts w:cs="Arial"/>
          <w:bCs/>
          <w:sz w:val="20"/>
          <w:szCs w:val="20"/>
          <w:u w:val="single"/>
        </w:rPr>
        <w:t>Purpose</w:t>
      </w:r>
      <w:r>
        <w:rPr>
          <w:rFonts w:cs="Arial"/>
          <w:bCs/>
          <w:sz w:val="20"/>
          <w:szCs w:val="20"/>
          <w:u w:val="single"/>
        </w:rPr>
        <w:t>:</w:t>
      </w:r>
      <w:r w:rsidRPr="003D69F9">
        <w:rPr>
          <w:rFonts w:cs="Arial"/>
          <w:bCs/>
          <w:sz w:val="20"/>
          <w:szCs w:val="20"/>
        </w:rPr>
        <w:t xml:space="preserve"> </w:t>
      </w:r>
      <w:r>
        <w:rPr>
          <w:rFonts w:cs="Arial"/>
          <w:bCs/>
          <w:sz w:val="20"/>
          <w:szCs w:val="20"/>
        </w:rPr>
        <w:t>Loads either marine or inland dry waterway schema into a completely empty SQL geodatabase.</w:t>
      </w:r>
    </w:p>
    <w:p w14:paraId="696A4ECC" w14:textId="12D999A2" w:rsidR="003D69F9" w:rsidRPr="003D69F9" w:rsidRDefault="003D69F9" w:rsidP="003D69F9">
      <w:pPr>
        <w:pStyle w:val="ListParagraph"/>
        <w:rPr>
          <w:rFonts w:cs="Arial"/>
          <w:bCs/>
          <w:sz w:val="20"/>
          <w:szCs w:val="20"/>
        </w:rPr>
      </w:pPr>
      <w:r>
        <w:rPr>
          <w:rFonts w:cs="Arial"/>
          <w:bCs/>
          <w:sz w:val="20"/>
          <w:szCs w:val="20"/>
          <w:u w:val="single"/>
        </w:rPr>
        <w:t>Use:</w:t>
      </w:r>
      <w:r>
        <w:rPr>
          <w:rFonts w:cs="Arial"/>
          <w:bCs/>
          <w:sz w:val="20"/>
          <w:szCs w:val="20"/>
        </w:rPr>
        <w:t xml:space="preserve">  Select the SQL Geodatabase connection into which a schema will be loaded.  Then choose whether to import a Marine or an inland Dry Waterway database scheme.</w:t>
      </w:r>
    </w:p>
    <w:p w14:paraId="1CB59FBE" w14:textId="0C9FCDB1" w:rsidR="004A2787" w:rsidRDefault="004A2787" w:rsidP="004A2787">
      <w:pPr>
        <w:pStyle w:val="ListParagraph"/>
        <w:numPr>
          <w:ilvl w:val="0"/>
          <w:numId w:val="14"/>
        </w:numPr>
        <w:rPr>
          <w:rFonts w:cs="Arial"/>
          <w:b/>
          <w:sz w:val="20"/>
          <w:szCs w:val="20"/>
        </w:rPr>
      </w:pPr>
      <w:r w:rsidRPr="004A2787">
        <w:rPr>
          <w:rFonts w:cs="Arial"/>
          <w:b/>
          <w:sz w:val="20"/>
          <w:szCs w:val="20"/>
        </w:rPr>
        <w:lastRenderedPageBreak/>
        <w:t>Append SCAT File Geodatabase to SQL</w:t>
      </w:r>
    </w:p>
    <w:p w14:paraId="7EBDEC80" w14:textId="77777777" w:rsidR="004A2787" w:rsidRDefault="004A2787" w:rsidP="004A2787">
      <w:pPr>
        <w:pStyle w:val="ListParagraph"/>
        <w:rPr>
          <w:rFonts w:cs="Arial"/>
          <w:sz w:val="20"/>
          <w:szCs w:val="20"/>
        </w:rPr>
      </w:pPr>
      <w:r w:rsidRPr="004A2787">
        <w:rPr>
          <w:rFonts w:cs="Arial"/>
          <w:sz w:val="20"/>
          <w:szCs w:val="20"/>
          <w:u w:val="single"/>
        </w:rPr>
        <w:t>Purpose:</w:t>
      </w:r>
      <w:r>
        <w:rPr>
          <w:rFonts w:cs="Arial"/>
          <w:b/>
          <w:sz w:val="20"/>
          <w:szCs w:val="20"/>
        </w:rPr>
        <w:t xml:space="preserve">  </w:t>
      </w:r>
      <w:r w:rsidRPr="004A2787">
        <w:rPr>
          <w:rFonts w:cs="Arial"/>
          <w:sz w:val="20"/>
          <w:szCs w:val="20"/>
        </w:rPr>
        <w:t>Appends all data in a scatprocessing.gdb geodatabase to corresponding feature classes in a SQL geodatabase.  Allows simultaneous copy of associated photos to another location.</w:t>
      </w:r>
    </w:p>
    <w:p w14:paraId="5726D858" w14:textId="77777777" w:rsidR="004A2787" w:rsidRPr="004A2787" w:rsidRDefault="004A2787" w:rsidP="004A2787">
      <w:pPr>
        <w:pStyle w:val="ListParagraph"/>
        <w:rPr>
          <w:rFonts w:cs="Arial"/>
          <w:sz w:val="20"/>
          <w:szCs w:val="20"/>
        </w:rPr>
      </w:pPr>
      <w:r>
        <w:rPr>
          <w:rFonts w:cs="Arial"/>
          <w:sz w:val="20"/>
          <w:szCs w:val="20"/>
          <w:u w:val="single"/>
        </w:rPr>
        <w:t>Use:</w:t>
      </w:r>
      <w:r>
        <w:rPr>
          <w:rFonts w:cs="Arial"/>
          <w:b/>
          <w:sz w:val="20"/>
          <w:szCs w:val="20"/>
        </w:rPr>
        <w:t xml:space="preserve">  </w:t>
      </w:r>
      <w:r>
        <w:rPr>
          <w:rFonts w:cs="Arial"/>
          <w:sz w:val="20"/>
          <w:szCs w:val="20"/>
        </w:rPr>
        <w:t>Select an input file geodatabase, output SQL geodatabase and folder location for photos to be copied.  Output SQL Geodatabase must have identical schema to Input File Geodatabase.</w:t>
      </w:r>
    </w:p>
    <w:p w14:paraId="08468CE7" w14:textId="77777777" w:rsidR="004A2787" w:rsidRDefault="004A2787" w:rsidP="004A2787">
      <w:pPr>
        <w:pStyle w:val="ListParagraph"/>
        <w:numPr>
          <w:ilvl w:val="0"/>
          <w:numId w:val="14"/>
        </w:numPr>
        <w:rPr>
          <w:rFonts w:cs="Arial"/>
          <w:b/>
          <w:sz w:val="20"/>
          <w:szCs w:val="20"/>
        </w:rPr>
      </w:pPr>
      <w:r w:rsidRPr="004A2787">
        <w:rPr>
          <w:rFonts w:cs="Arial"/>
          <w:b/>
          <w:sz w:val="20"/>
          <w:szCs w:val="20"/>
        </w:rPr>
        <w:t>Copy Append Local File GDB to SQL GDB</w:t>
      </w:r>
    </w:p>
    <w:p w14:paraId="159820BC" w14:textId="77777777" w:rsidR="004A2787" w:rsidRDefault="004A2787" w:rsidP="004A2787">
      <w:pPr>
        <w:pStyle w:val="ListParagraph"/>
        <w:rPr>
          <w:rFonts w:cs="Arial"/>
          <w:sz w:val="20"/>
          <w:szCs w:val="20"/>
        </w:rPr>
      </w:pPr>
      <w:r w:rsidRPr="004A2787">
        <w:rPr>
          <w:rFonts w:cs="Arial"/>
          <w:sz w:val="20"/>
          <w:szCs w:val="20"/>
          <w:u w:val="single"/>
        </w:rPr>
        <w:t>Purpose:</w:t>
      </w:r>
      <w:r>
        <w:rPr>
          <w:rFonts w:cs="Arial"/>
          <w:b/>
          <w:sz w:val="20"/>
          <w:szCs w:val="20"/>
        </w:rPr>
        <w:t xml:space="preserve">  </w:t>
      </w:r>
      <w:r w:rsidRPr="004A2787">
        <w:rPr>
          <w:rFonts w:cs="Arial"/>
          <w:sz w:val="20"/>
          <w:szCs w:val="20"/>
        </w:rPr>
        <w:t>Appends all data in a scatprocessing.gdb geodatabase to corresponding feature classes in a SQL geodatabase.  Allows simultaneous copy of associated photos to another location.</w:t>
      </w:r>
    </w:p>
    <w:p w14:paraId="082C8339" w14:textId="77777777" w:rsidR="004A2787" w:rsidRPr="00C15786" w:rsidRDefault="004A2787" w:rsidP="00C15786">
      <w:pPr>
        <w:pStyle w:val="ListParagraph"/>
        <w:rPr>
          <w:rFonts w:cs="Arial"/>
          <w:sz w:val="20"/>
          <w:szCs w:val="20"/>
        </w:rPr>
      </w:pPr>
      <w:r>
        <w:rPr>
          <w:rFonts w:cs="Arial"/>
          <w:sz w:val="20"/>
          <w:szCs w:val="20"/>
          <w:u w:val="single"/>
        </w:rPr>
        <w:t>Use:</w:t>
      </w:r>
      <w:r>
        <w:rPr>
          <w:rFonts w:cs="Arial"/>
          <w:b/>
          <w:sz w:val="20"/>
          <w:szCs w:val="20"/>
        </w:rPr>
        <w:t xml:space="preserve">  </w:t>
      </w:r>
      <w:r>
        <w:rPr>
          <w:rFonts w:cs="Arial"/>
          <w:sz w:val="20"/>
          <w:szCs w:val="20"/>
        </w:rPr>
        <w:t>Select an input file geodatabase, output SQL geodatabase and folder location for photos to be copied.  Output SQL Geodatabase must have identical schema to Input File Geodatabase.</w:t>
      </w:r>
    </w:p>
    <w:p w14:paraId="2EB2DAA7" w14:textId="77777777" w:rsidR="004A2787" w:rsidRDefault="004A2787" w:rsidP="004A2787">
      <w:pPr>
        <w:pStyle w:val="ListParagraph"/>
        <w:numPr>
          <w:ilvl w:val="0"/>
          <w:numId w:val="14"/>
        </w:numPr>
        <w:rPr>
          <w:rFonts w:cs="Arial"/>
          <w:b/>
          <w:sz w:val="20"/>
          <w:szCs w:val="20"/>
        </w:rPr>
      </w:pPr>
      <w:r w:rsidRPr="004A2787">
        <w:rPr>
          <w:rFonts w:cs="Arial"/>
          <w:b/>
          <w:sz w:val="20"/>
          <w:szCs w:val="20"/>
        </w:rPr>
        <w:t>Copy Survey from SQL to File Geodatabase</w:t>
      </w:r>
    </w:p>
    <w:p w14:paraId="1E7B144F" w14:textId="77777777" w:rsidR="004A2787" w:rsidRDefault="004A2787" w:rsidP="004A2787">
      <w:pPr>
        <w:pStyle w:val="ListParagraph"/>
        <w:rPr>
          <w:rFonts w:cs="Arial"/>
          <w:sz w:val="20"/>
          <w:szCs w:val="20"/>
        </w:rPr>
      </w:pPr>
      <w:r w:rsidRPr="004A2787">
        <w:rPr>
          <w:rFonts w:cs="Arial"/>
          <w:sz w:val="20"/>
          <w:szCs w:val="20"/>
          <w:u w:val="single"/>
        </w:rPr>
        <w:t>Purpose:</w:t>
      </w:r>
      <w:r>
        <w:rPr>
          <w:rFonts w:cs="Arial"/>
          <w:b/>
          <w:sz w:val="20"/>
          <w:szCs w:val="20"/>
        </w:rPr>
        <w:t xml:space="preserve">  </w:t>
      </w:r>
      <w:r>
        <w:rPr>
          <w:rFonts w:cs="Arial"/>
          <w:sz w:val="20"/>
          <w:szCs w:val="20"/>
        </w:rPr>
        <w:t>Allows user to copy all data from a single SCAT survey in an SQL geodatabase into a new file geodatabase</w:t>
      </w:r>
      <w:r w:rsidRPr="004A2787">
        <w:rPr>
          <w:rFonts w:cs="Arial"/>
          <w:sz w:val="20"/>
          <w:szCs w:val="20"/>
        </w:rPr>
        <w:t>.</w:t>
      </w:r>
      <w:r w:rsidR="00AF0B56">
        <w:rPr>
          <w:rFonts w:cs="Arial"/>
          <w:sz w:val="20"/>
          <w:szCs w:val="20"/>
        </w:rPr>
        <w:t xml:space="preserve">  This output will be an almost exact replicate of a scatprocessing.gdb geodatabase created during initial processing of data produced by SCATalogue. </w:t>
      </w:r>
    </w:p>
    <w:p w14:paraId="72C6D3CB" w14:textId="77777777" w:rsidR="004A2787" w:rsidRPr="00C15786" w:rsidRDefault="004A2787" w:rsidP="00C15786">
      <w:pPr>
        <w:pStyle w:val="ListParagraph"/>
        <w:rPr>
          <w:rFonts w:cs="Arial"/>
          <w:sz w:val="20"/>
          <w:szCs w:val="20"/>
        </w:rPr>
      </w:pPr>
      <w:r>
        <w:rPr>
          <w:rFonts w:cs="Arial"/>
          <w:sz w:val="20"/>
          <w:szCs w:val="20"/>
          <w:u w:val="single"/>
        </w:rPr>
        <w:t>Use:</w:t>
      </w:r>
      <w:r>
        <w:rPr>
          <w:rFonts w:cs="Arial"/>
          <w:b/>
          <w:sz w:val="20"/>
          <w:szCs w:val="20"/>
        </w:rPr>
        <w:t xml:space="preserve">  </w:t>
      </w:r>
      <w:r>
        <w:rPr>
          <w:rFonts w:cs="Arial"/>
          <w:sz w:val="20"/>
          <w:szCs w:val="20"/>
        </w:rPr>
        <w:t xml:space="preserve">Select </w:t>
      </w:r>
      <w:r w:rsidR="006C3623">
        <w:rPr>
          <w:rFonts w:cs="Arial"/>
          <w:sz w:val="20"/>
          <w:szCs w:val="20"/>
        </w:rPr>
        <w:t>an SQL geodatabase containing SCAT data, then select the SURSEGUID of the survey you would like to export.  Select an output folder for the exported scatprocessing.gdb file geodatabase.  There is an option to export shapefiles as well</w:t>
      </w:r>
      <w:r>
        <w:rPr>
          <w:rFonts w:cs="Arial"/>
          <w:sz w:val="20"/>
          <w:szCs w:val="20"/>
        </w:rPr>
        <w:t>.</w:t>
      </w:r>
      <w:r w:rsidR="00AF0B56">
        <w:rPr>
          <w:rFonts w:cs="Arial"/>
          <w:sz w:val="20"/>
          <w:szCs w:val="20"/>
        </w:rPr>
        <w:t xml:space="preserve">  </w:t>
      </w:r>
      <w:r w:rsidR="00AF0B56" w:rsidRPr="00AF0B56">
        <w:rPr>
          <w:rFonts w:cs="Arial"/>
          <w:i/>
          <w:sz w:val="20"/>
          <w:szCs w:val="20"/>
        </w:rPr>
        <w:t>Note that the destination folder cannot be on a NAS drive due to NAS limitations writing to file geodatabases.</w:t>
      </w:r>
    </w:p>
    <w:p w14:paraId="50B7FC52" w14:textId="77777777" w:rsidR="004A2787" w:rsidRDefault="004A2787" w:rsidP="004A2787">
      <w:pPr>
        <w:pStyle w:val="ListParagraph"/>
        <w:numPr>
          <w:ilvl w:val="0"/>
          <w:numId w:val="14"/>
        </w:numPr>
        <w:rPr>
          <w:rFonts w:cs="Arial"/>
          <w:b/>
          <w:sz w:val="20"/>
          <w:szCs w:val="20"/>
        </w:rPr>
      </w:pPr>
      <w:r w:rsidRPr="004A2787">
        <w:rPr>
          <w:rFonts w:cs="Arial"/>
          <w:b/>
          <w:sz w:val="20"/>
          <w:szCs w:val="20"/>
        </w:rPr>
        <w:t>Erase Workspace Data</w:t>
      </w:r>
    </w:p>
    <w:p w14:paraId="3D57AD15" w14:textId="77777777" w:rsidR="00FA2DDA" w:rsidRDefault="006C3623" w:rsidP="006C3623">
      <w:pPr>
        <w:pStyle w:val="ListParagraph"/>
        <w:rPr>
          <w:rFonts w:cs="Arial"/>
          <w:sz w:val="20"/>
          <w:szCs w:val="20"/>
        </w:rPr>
      </w:pPr>
      <w:r w:rsidRPr="00FA2DDA">
        <w:rPr>
          <w:rFonts w:cs="Arial"/>
          <w:sz w:val="20"/>
          <w:szCs w:val="20"/>
          <w:u w:val="single"/>
        </w:rPr>
        <w:t>Purpose:</w:t>
      </w:r>
      <w:r w:rsidRPr="006C3623">
        <w:rPr>
          <w:rFonts w:cs="Arial"/>
          <w:sz w:val="20"/>
          <w:szCs w:val="20"/>
        </w:rPr>
        <w:t xml:space="preserve">  </w:t>
      </w:r>
      <w:r>
        <w:rPr>
          <w:rFonts w:cs="Arial"/>
          <w:sz w:val="20"/>
          <w:szCs w:val="20"/>
        </w:rPr>
        <w:t xml:space="preserve">This tool erases all records from all feature classes in the chosen workspace.  The feature classes will remain with their schemas </w:t>
      </w:r>
      <w:proofErr w:type="gramStart"/>
      <w:r>
        <w:rPr>
          <w:rFonts w:cs="Arial"/>
          <w:sz w:val="20"/>
          <w:szCs w:val="20"/>
        </w:rPr>
        <w:t>intact, but</w:t>
      </w:r>
      <w:proofErr w:type="gramEnd"/>
      <w:r>
        <w:rPr>
          <w:rFonts w:cs="Arial"/>
          <w:sz w:val="20"/>
          <w:szCs w:val="20"/>
        </w:rPr>
        <w:t xml:space="preserve"> will have no records.  </w:t>
      </w:r>
    </w:p>
    <w:p w14:paraId="6797C98E" w14:textId="77777777" w:rsidR="00A94C23" w:rsidRDefault="00FA2DDA" w:rsidP="006C3623">
      <w:pPr>
        <w:pStyle w:val="ListParagraph"/>
        <w:rPr>
          <w:rFonts w:cs="Arial"/>
          <w:sz w:val="20"/>
          <w:szCs w:val="20"/>
        </w:rPr>
      </w:pPr>
      <w:r>
        <w:rPr>
          <w:rFonts w:cs="Arial"/>
          <w:sz w:val="20"/>
          <w:szCs w:val="20"/>
          <w:u w:val="single"/>
        </w:rPr>
        <w:t>Use:</w:t>
      </w:r>
      <w:r>
        <w:rPr>
          <w:rFonts w:cs="Arial"/>
          <w:sz w:val="20"/>
          <w:szCs w:val="20"/>
        </w:rPr>
        <w:t xml:space="preserve">  </w:t>
      </w:r>
      <w:r w:rsidR="006C3623">
        <w:rPr>
          <w:rFonts w:cs="Arial"/>
          <w:sz w:val="20"/>
          <w:szCs w:val="20"/>
        </w:rPr>
        <w:t>This tool is useful for setting up an SQL SCAT geodatabase, especially if the SCAT data schema has been changed</w:t>
      </w:r>
      <w:r w:rsidR="007F19D4">
        <w:rPr>
          <w:rFonts w:cs="Arial"/>
          <w:sz w:val="20"/>
          <w:szCs w:val="20"/>
        </w:rPr>
        <w:t xml:space="preserve">.  To prepare a new SQL SCAT geodatabase, copy all feature classes </w:t>
      </w:r>
      <w:r w:rsidR="00342FEC">
        <w:rPr>
          <w:rFonts w:cs="Arial"/>
          <w:sz w:val="20"/>
          <w:szCs w:val="20"/>
        </w:rPr>
        <w:t>(</w:t>
      </w:r>
      <w:r w:rsidR="00342FEC" w:rsidRPr="00342FEC">
        <w:rPr>
          <w:rFonts w:cs="Arial"/>
          <w:i/>
          <w:sz w:val="20"/>
          <w:szCs w:val="20"/>
        </w:rPr>
        <w:t xml:space="preserve">except for </w:t>
      </w:r>
      <w:proofErr w:type="spellStart"/>
      <w:r w:rsidR="00342FEC" w:rsidRPr="00342FEC">
        <w:rPr>
          <w:rFonts w:cs="Arial"/>
          <w:i/>
          <w:sz w:val="20"/>
          <w:szCs w:val="20"/>
        </w:rPr>
        <w:t>segmentjson</w:t>
      </w:r>
      <w:proofErr w:type="spellEnd"/>
      <w:r w:rsidR="00342FEC">
        <w:rPr>
          <w:rFonts w:cs="Arial"/>
          <w:sz w:val="20"/>
          <w:szCs w:val="20"/>
        </w:rPr>
        <w:t xml:space="preserve">) </w:t>
      </w:r>
      <w:r w:rsidR="007F19D4">
        <w:rPr>
          <w:rFonts w:cs="Arial"/>
          <w:sz w:val="20"/>
          <w:szCs w:val="20"/>
        </w:rPr>
        <w:t xml:space="preserve">and tables of a current scatprocessing.gdb file geodatabase into the destination SQL geodatabase, </w:t>
      </w:r>
      <w:r w:rsidR="00342FEC">
        <w:rPr>
          <w:rFonts w:cs="Arial"/>
          <w:sz w:val="20"/>
          <w:szCs w:val="20"/>
        </w:rPr>
        <w:t xml:space="preserve">and add the </w:t>
      </w:r>
      <w:proofErr w:type="spellStart"/>
      <w:r w:rsidR="00342FEC">
        <w:rPr>
          <w:rFonts w:cs="Arial"/>
          <w:sz w:val="20"/>
          <w:szCs w:val="20"/>
        </w:rPr>
        <w:t>SURSEGUID_Index</w:t>
      </w:r>
      <w:proofErr w:type="spellEnd"/>
      <w:r w:rsidR="00342FEC">
        <w:rPr>
          <w:rFonts w:cs="Arial"/>
          <w:sz w:val="20"/>
          <w:szCs w:val="20"/>
        </w:rPr>
        <w:t xml:space="preserve"> table from here</w:t>
      </w:r>
      <w:r w:rsidR="00A94C23">
        <w:rPr>
          <w:rFonts w:cs="Arial"/>
          <w:sz w:val="20"/>
          <w:szCs w:val="20"/>
        </w:rPr>
        <w:t xml:space="preserve">: </w:t>
      </w:r>
      <w:r w:rsidR="00A94C23" w:rsidRPr="00A94C23">
        <w:rPr>
          <w:rFonts w:cs="Arial"/>
          <w:i/>
          <w:sz w:val="20"/>
          <w:szCs w:val="20"/>
        </w:rPr>
        <w:t>\\geodata.ad.dfg.ca.gov\GIS\OSPR_GIS\OSPR_Data\Ospr_Tools\GIS\ArcGIS\OSPR\SCAT\Template\SQL_Template\SQL_Schema.gdb\SURSEGUID_Index</w:t>
      </w:r>
    </w:p>
    <w:p w14:paraId="451C3F00" w14:textId="77777777" w:rsidR="006C3623" w:rsidRPr="006C3623" w:rsidRDefault="00342FEC" w:rsidP="006C3623">
      <w:pPr>
        <w:pStyle w:val="ListParagraph"/>
        <w:rPr>
          <w:rFonts w:cs="Arial"/>
          <w:sz w:val="20"/>
          <w:szCs w:val="20"/>
        </w:rPr>
      </w:pPr>
      <w:r>
        <w:rPr>
          <w:rFonts w:cs="Arial"/>
          <w:sz w:val="20"/>
          <w:szCs w:val="20"/>
        </w:rPr>
        <w:t xml:space="preserve">Now </w:t>
      </w:r>
      <w:r w:rsidR="007F19D4">
        <w:rPr>
          <w:rFonts w:cs="Arial"/>
          <w:sz w:val="20"/>
          <w:szCs w:val="20"/>
        </w:rPr>
        <w:t>run this tool on that geodatabase to remove records but keep the schema.</w:t>
      </w:r>
    </w:p>
    <w:p w14:paraId="67A9CAD9" w14:textId="77777777" w:rsidR="004A2787" w:rsidRDefault="004A2787" w:rsidP="004A2787">
      <w:pPr>
        <w:pStyle w:val="ListParagraph"/>
        <w:numPr>
          <w:ilvl w:val="0"/>
          <w:numId w:val="14"/>
        </w:numPr>
        <w:rPr>
          <w:rFonts w:cs="Arial"/>
          <w:b/>
          <w:sz w:val="20"/>
          <w:szCs w:val="20"/>
        </w:rPr>
      </w:pPr>
      <w:r w:rsidRPr="004A2787">
        <w:rPr>
          <w:rFonts w:cs="Arial"/>
          <w:b/>
          <w:sz w:val="20"/>
          <w:szCs w:val="20"/>
        </w:rPr>
        <w:t>Remove Survey from SQL Database</w:t>
      </w:r>
    </w:p>
    <w:p w14:paraId="77D7DD97" w14:textId="77777777" w:rsidR="007F19D4" w:rsidRDefault="007F19D4" w:rsidP="007F19D4">
      <w:pPr>
        <w:pStyle w:val="ListParagraph"/>
        <w:rPr>
          <w:rFonts w:cs="Arial"/>
          <w:sz w:val="20"/>
          <w:szCs w:val="20"/>
        </w:rPr>
      </w:pPr>
      <w:r w:rsidRPr="00FA2DDA">
        <w:rPr>
          <w:rFonts w:cs="Arial"/>
          <w:sz w:val="20"/>
          <w:szCs w:val="20"/>
          <w:u w:val="single"/>
        </w:rPr>
        <w:t>Purpose:</w:t>
      </w:r>
      <w:r>
        <w:rPr>
          <w:rFonts w:cs="Arial"/>
          <w:sz w:val="20"/>
          <w:szCs w:val="20"/>
        </w:rPr>
        <w:t xml:space="preserve">  This tool removes all records and features from all tables and feature classes within an SQL geodatabase for the chosen SURSEGUID.</w:t>
      </w:r>
    </w:p>
    <w:p w14:paraId="2F5CE63D" w14:textId="77777777" w:rsidR="007F19D4" w:rsidRDefault="007F19D4" w:rsidP="007F19D4">
      <w:pPr>
        <w:pStyle w:val="ListParagraph"/>
        <w:rPr>
          <w:rFonts w:cs="Arial"/>
          <w:sz w:val="20"/>
          <w:szCs w:val="20"/>
        </w:rPr>
      </w:pPr>
      <w:r w:rsidRPr="00FA2DDA">
        <w:rPr>
          <w:rFonts w:cs="Arial"/>
          <w:sz w:val="20"/>
          <w:szCs w:val="20"/>
          <w:u w:val="single"/>
        </w:rPr>
        <w:t>Use:</w:t>
      </w:r>
      <w:r>
        <w:rPr>
          <w:rFonts w:cs="Arial"/>
          <w:sz w:val="20"/>
          <w:szCs w:val="20"/>
        </w:rPr>
        <w:t xml:space="preserve">  Once an SQL geodatabase is chosen, a drop-down menu wil</w:t>
      </w:r>
      <w:r w:rsidR="00C15786">
        <w:rPr>
          <w:rFonts w:cs="Arial"/>
          <w:sz w:val="20"/>
          <w:szCs w:val="20"/>
        </w:rPr>
        <w:t>l populate with SURSEGUID IDs that are available to remove from the SQL geodatabase.</w:t>
      </w:r>
    </w:p>
    <w:p w14:paraId="19F979B8" w14:textId="77777777" w:rsidR="00756D77" w:rsidRDefault="00756D77" w:rsidP="007F19D4">
      <w:pPr>
        <w:pStyle w:val="ListParagraph"/>
        <w:rPr>
          <w:rFonts w:cs="Arial"/>
          <w:sz w:val="20"/>
          <w:szCs w:val="20"/>
        </w:rPr>
      </w:pPr>
    </w:p>
    <w:p w14:paraId="12BF4D3B" w14:textId="77777777" w:rsidR="00756D77" w:rsidRDefault="00756D77" w:rsidP="007F19D4">
      <w:pPr>
        <w:pStyle w:val="ListParagraph"/>
        <w:rPr>
          <w:rFonts w:cs="Arial"/>
          <w:sz w:val="20"/>
          <w:szCs w:val="20"/>
        </w:rPr>
      </w:pPr>
    </w:p>
    <w:p w14:paraId="50028B8D" w14:textId="77777777" w:rsidR="00756D77" w:rsidRDefault="00756D77" w:rsidP="007F19D4">
      <w:pPr>
        <w:pStyle w:val="ListParagraph"/>
        <w:rPr>
          <w:rFonts w:cs="Arial"/>
          <w:sz w:val="20"/>
          <w:szCs w:val="20"/>
        </w:rPr>
      </w:pPr>
    </w:p>
    <w:p w14:paraId="0CB08621" w14:textId="77777777" w:rsidR="00125191" w:rsidRPr="007F19D4" w:rsidRDefault="00125191" w:rsidP="007F19D4">
      <w:pPr>
        <w:pStyle w:val="ListParagraph"/>
        <w:rPr>
          <w:rFonts w:cs="Arial"/>
          <w:sz w:val="20"/>
          <w:szCs w:val="20"/>
        </w:rPr>
      </w:pPr>
    </w:p>
    <w:p w14:paraId="6B1654A9" w14:textId="77777777" w:rsidR="0031561D" w:rsidRDefault="0031561D" w:rsidP="0031561D">
      <w:pPr>
        <w:pStyle w:val="ListParagraph"/>
        <w:numPr>
          <w:ilvl w:val="0"/>
          <w:numId w:val="8"/>
        </w:numPr>
        <w:ind w:left="0"/>
        <w:rPr>
          <w:rFonts w:cs="Arial"/>
          <w:b/>
          <w:sz w:val="20"/>
          <w:szCs w:val="20"/>
        </w:rPr>
      </w:pPr>
      <w:r w:rsidRPr="00125191">
        <w:rPr>
          <w:rFonts w:cs="Arial"/>
          <w:b/>
          <w:sz w:val="20"/>
          <w:szCs w:val="20"/>
        </w:rPr>
        <w:t>Reporting Tools</w:t>
      </w:r>
    </w:p>
    <w:p w14:paraId="52BACBD5" w14:textId="77777777" w:rsidR="00756D77" w:rsidRDefault="00756D77" w:rsidP="00756D77">
      <w:pPr>
        <w:pStyle w:val="ListParagraph"/>
        <w:ind w:left="0"/>
        <w:rPr>
          <w:rFonts w:cs="Arial"/>
          <w:b/>
          <w:sz w:val="20"/>
          <w:szCs w:val="20"/>
        </w:rPr>
      </w:pPr>
      <w:r>
        <w:rPr>
          <w:noProof/>
        </w:rPr>
        <w:drawing>
          <wp:inline distT="0" distB="0" distL="0" distR="0" wp14:anchorId="32FA6979" wp14:editId="4BAD2524">
            <wp:extent cx="3190875" cy="1209675"/>
            <wp:effectExtent l="152400" t="152400" r="371475" b="3714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90875" cy="1209675"/>
                    </a:xfrm>
                    <a:prstGeom prst="rect">
                      <a:avLst/>
                    </a:prstGeom>
                    <a:ln>
                      <a:noFill/>
                    </a:ln>
                    <a:effectLst>
                      <a:outerShdw blurRad="292100" dist="139700" dir="2700000" algn="tl" rotWithShape="0">
                        <a:srgbClr val="333333">
                          <a:alpha val="65000"/>
                        </a:srgbClr>
                      </a:outerShdw>
                    </a:effectLst>
                  </pic:spPr>
                </pic:pic>
              </a:graphicData>
            </a:graphic>
          </wp:inline>
        </w:drawing>
      </w:r>
    </w:p>
    <w:p w14:paraId="632A8EB5" w14:textId="77777777" w:rsidR="00125191"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t>SQL Spatial Max Oil Vector</w:t>
      </w:r>
    </w:p>
    <w:p w14:paraId="72B197E8" w14:textId="77777777" w:rsidR="00756D77"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t xml:space="preserve">SQL </w:t>
      </w:r>
      <w:proofErr w:type="spellStart"/>
      <w:r w:rsidRPr="00C4695D">
        <w:rPr>
          <w:rFonts w:cs="Arial"/>
          <w:b/>
          <w:sz w:val="20"/>
          <w:szCs w:val="20"/>
          <w:highlight w:val="yellow"/>
        </w:rPr>
        <w:t>MaxOilZones</w:t>
      </w:r>
      <w:proofErr w:type="spellEnd"/>
      <w:r w:rsidRPr="00C4695D">
        <w:rPr>
          <w:rFonts w:cs="Arial"/>
          <w:b/>
          <w:sz w:val="20"/>
          <w:szCs w:val="20"/>
          <w:highlight w:val="yellow"/>
        </w:rPr>
        <w:t xml:space="preserve"> Summary </w:t>
      </w:r>
      <w:proofErr w:type="gramStart"/>
      <w:r w:rsidRPr="00C4695D">
        <w:rPr>
          <w:rFonts w:cs="Arial"/>
          <w:b/>
          <w:sz w:val="20"/>
          <w:szCs w:val="20"/>
          <w:highlight w:val="yellow"/>
        </w:rPr>
        <w:t>By</w:t>
      </w:r>
      <w:proofErr w:type="gramEnd"/>
      <w:r w:rsidRPr="00C4695D">
        <w:rPr>
          <w:rFonts w:cs="Arial"/>
          <w:b/>
          <w:sz w:val="20"/>
          <w:szCs w:val="20"/>
          <w:highlight w:val="yellow"/>
        </w:rPr>
        <w:t xml:space="preserve"> Segment</w:t>
      </w:r>
    </w:p>
    <w:p w14:paraId="221D9D8A" w14:textId="77777777" w:rsidR="00756D77"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t xml:space="preserve">SQL Oiling Zone Summary </w:t>
      </w:r>
      <w:proofErr w:type="gramStart"/>
      <w:r w:rsidRPr="00C4695D">
        <w:rPr>
          <w:rFonts w:cs="Arial"/>
          <w:b/>
          <w:sz w:val="20"/>
          <w:szCs w:val="20"/>
          <w:highlight w:val="yellow"/>
        </w:rPr>
        <w:t>By</w:t>
      </w:r>
      <w:proofErr w:type="gramEnd"/>
      <w:r w:rsidRPr="00C4695D">
        <w:rPr>
          <w:rFonts w:cs="Arial"/>
          <w:b/>
          <w:sz w:val="20"/>
          <w:szCs w:val="20"/>
          <w:highlight w:val="yellow"/>
        </w:rPr>
        <w:t xml:space="preserve"> Shoreline Type (ESI)</w:t>
      </w:r>
    </w:p>
    <w:p w14:paraId="65316D27" w14:textId="77777777" w:rsidR="00756D77"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t xml:space="preserve">SQL Oiling Zone Category Summary </w:t>
      </w:r>
      <w:proofErr w:type="gramStart"/>
      <w:r w:rsidRPr="00C4695D">
        <w:rPr>
          <w:rFonts w:cs="Arial"/>
          <w:b/>
          <w:sz w:val="20"/>
          <w:szCs w:val="20"/>
          <w:highlight w:val="yellow"/>
        </w:rPr>
        <w:t>By</w:t>
      </w:r>
      <w:proofErr w:type="gramEnd"/>
      <w:r w:rsidRPr="00C4695D">
        <w:rPr>
          <w:rFonts w:cs="Arial"/>
          <w:b/>
          <w:sz w:val="20"/>
          <w:szCs w:val="20"/>
          <w:highlight w:val="yellow"/>
        </w:rPr>
        <w:t xml:space="preserve"> Day</w:t>
      </w:r>
    </w:p>
    <w:p w14:paraId="34356FF3" w14:textId="77777777" w:rsidR="00756D77"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lastRenderedPageBreak/>
        <w:t>Calculate Tabular Survey-Segment Oiling</w:t>
      </w:r>
    </w:p>
    <w:p w14:paraId="01147DA5" w14:textId="77777777" w:rsidR="00756D77" w:rsidRPr="00C4695D" w:rsidRDefault="00756D77" w:rsidP="00756D77">
      <w:pPr>
        <w:pStyle w:val="ListParagraph"/>
        <w:numPr>
          <w:ilvl w:val="0"/>
          <w:numId w:val="16"/>
        </w:numPr>
        <w:rPr>
          <w:rFonts w:cs="Arial"/>
          <w:b/>
          <w:sz w:val="20"/>
          <w:szCs w:val="20"/>
          <w:highlight w:val="yellow"/>
        </w:rPr>
      </w:pPr>
      <w:r w:rsidRPr="00C4695D">
        <w:rPr>
          <w:rFonts w:cs="Arial"/>
          <w:b/>
          <w:sz w:val="20"/>
          <w:szCs w:val="20"/>
          <w:highlight w:val="yellow"/>
        </w:rPr>
        <w:t xml:space="preserve">SQL Oiling Zone Summary </w:t>
      </w:r>
      <w:proofErr w:type="gramStart"/>
      <w:r w:rsidRPr="00C4695D">
        <w:rPr>
          <w:rFonts w:cs="Arial"/>
          <w:b/>
          <w:sz w:val="20"/>
          <w:szCs w:val="20"/>
          <w:highlight w:val="yellow"/>
        </w:rPr>
        <w:t>By</w:t>
      </w:r>
      <w:proofErr w:type="gramEnd"/>
      <w:r w:rsidRPr="00C4695D">
        <w:rPr>
          <w:rFonts w:cs="Arial"/>
          <w:b/>
          <w:sz w:val="20"/>
          <w:szCs w:val="20"/>
          <w:highlight w:val="yellow"/>
        </w:rPr>
        <w:t xml:space="preserve"> Segment</w:t>
      </w:r>
    </w:p>
    <w:p w14:paraId="0A24D78B" w14:textId="77777777" w:rsidR="00756D77" w:rsidRPr="00756D77" w:rsidRDefault="00756D77" w:rsidP="00756D77">
      <w:pPr>
        <w:pStyle w:val="ListParagraph"/>
        <w:rPr>
          <w:rFonts w:cs="Arial"/>
          <w:b/>
          <w:sz w:val="20"/>
          <w:szCs w:val="20"/>
        </w:rPr>
      </w:pPr>
    </w:p>
    <w:p w14:paraId="426DB69B" w14:textId="77777777" w:rsidR="0031561D" w:rsidRDefault="0031561D" w:rsidP="0031561D">
      <w:pPr>
        <w:pStyle w:val="ListParagraph"/>
        <w:numPr>
          <w:ilvl w:val="0"/>
          <w:numId w:val="8"/>
        </w:numPr>
        <w:ind w:left="0"/>
        <w:rPr>
          <w:rFonts w:cs="Arial"/>
          <w:b/>
          <w:sz w:val="20"/>
          <w:szCs w:val="20"/>
        </w:rPr>
      </w:pPr>
      <w:r w:rsidRPr="00125191">
        <w:rPr>
          <w:rFonts w:cs="Arial"/>
          <w:b/>
          <w:sz w:val="20"/>
          <w:szCs w:val="20"/>
        </w:rPr>
        <w:t>Export to ERMA</w:t>
      </w:r>
    </w:p>
    <w:p w14:paraId="060325C0" w14:textId="77777777" w:rsidR="00125191" w:rsidRDefault="00125191" w:rsidP="00125191">
      <w:pPr>
        <w:pStyle w:val="ListParagraph"/>
        <w:ind w:left="0"/>
        <w:rPr>
          <w:rFonts w:cs="Arial"/>
          <w:b/>
          <w:sz w:val="20"/>
          <w:szCs w:val="20"/>
        </w:rPr>
      </w:pPr>
      <w:r>
        <w:rPr>
          <w:noProof/>
        </w:rPr>
        <w:drawing>
          <wp:inline distT="0" distB="0" distL="0" distR="0" wp14:anchorId="4C76BC48" wp14:editId="0221E6B5">
            <wp:extent cx="2000250" cy="523875"/>
            <wp:effectExtent l="152400" t="152400" r="361950" b="3714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00250" cy="523875"/>
                    </a:xfrm>
                    <a:prstGeom prst="rect">
                      <a:avLst/>
                    </a:prstGeom>
                    <a:ln>
                      <a:noFill/>
                    </a:ln>
                    <a:effectLst>
                      <a:outerShdw blurRad="292100" dist="139700" dir="2700000" algn="tl" rotWithShape="0">
                        <a:srgbClr val="333333">
                          <a:alpha val="65000"/>
                        </a:srgbClr>
                      </a:outerShdw>
                    </a:effectLst>
                  </pic:spPr>
                </pic:pic>
              </a:graphicData>
            </a:graphic>
          </wp:inline>
        </w:drawing>
      </w:r>
    </w:p>
    <w:p w14:paraId="41CBF2D8" w14:textId="77777777" w:rsidR="00125191" w:rsidRDefault="00FA2DDA" w:rsidP="00FA2DDA">
      <w:pPr>
        <w:pStyle w:val="ListParagraph"/>
        <w:numPr>
          <w:ilvl w:val="0"/>
          <w:numId w:val="15"/>
        </w:numPr>
        <w:rPr>
          <w:rFonts w:cs="Arial"/>
          <w:b/>
          <w:sz w:val="20"/>
          <w:szCs w:val="20"/>
        </w:rPr>
      </w:pPr>
      <w:r>
        <w:rPr>
          <w:rFonts w:cs="Arial"/>
          <w:b/>
          <w:sz w:val="20"/>
          <w:szCs w:val="20"/>
        </w:rPr>
        <w:t>SCAT Shapefile Export</w:t>
      </w:r>
    </w:p>
    <w:p w14:paraId="483015DF" w14:textId="77777777" w:rsidR="00DE613A" w:rsidRDefault="00DE613A" w:rsidP="00DE613A">
      <w:pPr>
        <w:pStyle w:val="ListParagraph"/>
        <w:rPr>
          <w:rFonts w:cs="Arial"/>
          <w:sz w:val="20"/>
          <w:szCs w:val="20"/>
        </w:rPr>
      </w:pPr>
      <w:r w:rsidRPr="00DE613A">
        <w:rPr>
          <w:rFonts w:cs="Arial"/>
          <w:sz w:val="20"/>
          <w:szCs w:val="20"/>
          <w:u w:val="single"/>
        </w:rPr>
        <w:t>Purpose:</w:t>
      </w:r>
      <w:r w:rsidRPr="00DE613A">
        <w:rPr>
          <w:rFonts w:cs="Arial"/>
          <w:sz w:val="20"/>
          <w:szCs w:val="20"/>
        </w:rPr>
        <w:t xml:space="preserve">  </w:t>
      </w:r>
      <w:r>
        <w:rPr>
          <w:rFonts w:cs="Arial"/>
          <w:sz w:val="20"/>
          <w:szCs w:val="20"/>
        </w:rPr>
        <w:t>To create shapefile versions of SCAT geodatabase feature classes for export to ERMA.</w:t>
      </w:r>
    </w:p>
    <w:p w14:paraId="77C3D7D6" w14:textId="77777777" w:rsidR="00DE613A" w:rsidRPr="00DE613A" w:rsidRDefault="00DE613A" w:rsidP="00DE613A">
      <w:pPr>
        <w:pStyle w:val="ListParagraph"/>
        <w:rPr>
          <w:rFonts w:cs="Arial"/>
          <w:sz w:val="20"/>
          <w:szCs w:val="20"/>
        </w:rPr>
      </w:pPr>
      <w:r w:rsidRPr="00DE613A">
        <w:rPr>
          <w:rFonts w:cs="Arial"/>
          <w:sz w:val="20"/>
          <w:szCs w:val="20"/>
          <w:u w:val="single"/>
        </w:rPr>
        <w:t>Use:</w:t>
      </w:r>
      <w:r>
        <w:rPr>
          <w:rFonts w:cs="Arial"/>
          <w:sz w:val="20"/>
          <w:szCs w:val="20"/>
        </w:rPr>
        <w:t xml:space="preserve">  A subfolder is created within the folder containing a scatprocessing.gdb geodatabase and is populated with shapefiles of every feature class in the scatprocessing.gdb.  It also produces zipped versions of the shapefiles for easy export to ERMA.</w:t>
      </w:r>
    </w:p>
    <w:p w14:paraId="2F3C260D" w14:textId="77777777" w:rsidR="00FA2DDA" w:rsidRDefault="00FA2DDA" w:rsidP="00FA2DDA">
      <w:pPr>
        <w:pStyle w:val="ListParagraph"/>
        <w:numPr>
          <w:ilvl w:val="0"/>
          <w:numId w:val="15"/>
        </w:numPr>
        <w:rPr>
          <w:rFonts w:cs="Arial"/>
          <w:b/>
          <w:sz w:val="20"/>
          <w:szCs w:val="20"/>
        </w:rPr>
      </w:pPr>
      <w:r>
        <w:rPr>
          <w:rFonts w:cs="Arial"/>
          <w:b/>
          <w:sz w:val="20"/>
          <w:szCs w:val="20"/>
        </w:rPr>
        <w:t>Create Photo Logger Zip</w:t>
      </w:r>
    </w:p>
    <w:p w14:paraId="318C9D8F" w14:textId="77777777" w:rsidR="00DE613A" w:rsidRPr="00DE613A" w:rsidRDefault="00DE613A" w:rsidP="00DE613A">
      <w:pPr>
        <w:pStyle w:val="ListParagraph"/>
        <w:rPr>
          <w:rFonts w:cs="Arial"/>
          <w:sz w:val="20"/>
          <w:szCs w:val="20"/>
        </w:rPr>
      </w:pPr>
      <w:r w:rsidRPr="00DE613A">
        <w:rPr>
          <w:rFonts w:cs="Arial"/>
          <w:sz w:val="20"/>
          <w:szCs w:val="20"/>
          <w:u w:val="single"/>
        </w:rPr>
        <w:t>Purpose:</w:t>
      </w:r>
      <w:r w:rsidRPr="00DE613A">
        <w:rPr>
          <w:rFonts w:cs="Arial"/>
          <w:sz w:val="20"/>
          <w:szCs w:val="20"/>
        </w:rPr>
        <w:t xml:space="preserve">  To process photo content of a SCAT survey into ERMA</w:t>
      </w:r>
    </w:p>
    <w:p w14:paraId="7A8552CF" w14:textId="77777777" w:rsidR="00DE613A" w:rsidRPr="00DE613A" w:rsidRDefault="00DE613A" w:rsidP="00DE613A">
      <w:pPr>
        <w:pStyle w:val="ListParagraph"/>
        <w:rPr>
          <w:rFonts w:cs="Arial"/>
          <w:sz w:val="20"/>
          <w:szCs w:val="20"/>
        </w:rPr>
      </w:pPr>
      <w:r w:rsidRPr="00DE613A">
        <w:rPr>
          <w:rFonts w:cs="Arial"/>
          <w:sz w:val="20"/>
          <w:szCs w:val="20"/>
          <w:u w:val="single"/>
        </w:rPr>
        <w:t>Use:</w:t>
      </w:r>
      <w:r>
        <w:rPr>
          <w:rFonts w:cs="Arial"/>
          <w:sz w:val="20"/>
          <w:szCs w:val="20"/>
        </w:rPr>
        <w:t xml:space="preserve">  Produces an ERMA </w:t>
      </w:r>
      <w:proofErr w:type="spellStart"/>
      <w:r>
        <w:rPr>
          <w:rFonts w:cs="Arial"/>
          <w:sz w:val="20"/>
          <w:szCs w:val="20"/>
        </w:rPr>
        <w:t>PhotoLogger</w:t>
      </w:r>
      <w:proofErr w:type="spellEnd"/>
      <w:r>
        <w:rPr>
          <w:rFonts w:cs="Arial"/>
          <w:sz w:val="20"/>
          <w:szCs w:val="20"/>
        </w:rPr>
        <w:t xml:space="preserve"> formatted zip file suitable for batch upload to ERMA.</w:t>
      </w:r>
    </w:p>
    <w:p w14:paraId="67C6C390" w14:textId="77777777" w:rsidR="00FA2DDA" w:rsidRDefault="00FA2DDA" w:rsidP="00FA2DDA">
      <w:pPr>
        <w:pStyle w:val="ListParagraph"/>
        <w:rPr>
          <w:rFonts w:cs="Arial"/>
          <w:b/>
          <w:sz w:val="20"/>
          <w:szCs w:val="20"/>
        </w:rPr>
      </w:pPr>
    </w:p>
    <w:p w14:paraId="4F494899" w14:textId="77777777" w:rsidR="00125191" w:rsidRPr="00125191" w:rsidRDefault="00125191" w:rsidP="00125191">
      <w:pPr>
        <w:pStyle w:val="ListParagraph"/>
        <w:ind w:left="0"/>
        <w:rPr>
          <w:rFonts w:cs="Arial"/>
          <w:b/>
          <w:sz w:val="20"/>
          <w:szCs w:val="20"/>
        </w:rPr>
      </w:pPr>
    </w:p>
    <w:p w14:paraId="4972F4E4" w14:textId="77777777" w:rsidR="007664B8" w:rsidRDefault="0031561D" w:rsidP="007664B8">
      <w:pPr>
        <w:pStyle w:val="ListParagraph"/>
        <w:numPr>
          <w:ilvl w:val="0"/>
          <w:numId w:val="8"/>
        </w:numPr>
        <w:ind w:left="0"/>
        <w:rPr>
          <w:rFonts w:cs="Arial"/>
          <w:b/>
          <w:sz w:val="20"/>
          <w:szCs w:val="20"/>
        </w:rPr>
      </w:pPr>
      <w:r w:rsidRPr="00125191">
        <w:rPr>
          <w:rFonts w:cs="Arial"/>
          <w:b/>
          <w:sz w:val="20"/>
          <w:szCs w:val="20"/>
        </w:rPr>
        <w:t>Team Member Tools</w:t>
      </w:r>
    </w:p>
    <w:p w14:paraId="5A29AA77" w14:textId="77777777" w:rsidR="00756D77" w:rsidRDefault="00756D77" w:rsidP="00756D77">
      <w:pPr>
        <w:pStyle w:val="ListParagraph"/>
        <w:ind w:left="0"/>
        <w:rPr>
          <w:rFonts w:cs="Arial"/>
          <w:b/>
          <w:sz w:val="20"/>
          <w:szCs w:val="20"/>
        </w:rPr>
      </w:pPr>
      <w:r>
        <w:rPr>
          <w:noProof/>
        </w:rPr>
        <w:drawing>
          <wp:inline distT="0" distB="0" distL="0" distR="0" wp14:anchorId="699C6B58" wp14:editId="30CEF4A6">
            <wp:extent cx="2771775" cy="685800"/>
            <wp:effectExtent l="152400" t="152400" r="371475" b="3619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71775" cy="685800"/>
                    </a:xfrm>
                    <a:prstGeom prst="rect">
                      <a:avLst/>
                    </a:prstGeom>
                    <a:ln>
                      <a:noFill/>
                    </a:ln>
                    <a:effectLst>
                      <a:outerShdw blurRad="292100" dist="139700" dir="2700000" algn="tl" rotWithShape="0">
                        <a:srgbClr val="333333">
                          <a:alpha val="65000"/>
                        </a:srgbClr>
                      </a:outerShdw>
                    </a:effectLst>
                  </pic:spPr>
                </pic:pic>
              </a:graphicData>
            </a:graphic>
          </wp:inline>
        </w:drawing>
      </w:r>
    </w:p>
    <w:p w14:paraId="0B7D76B1" w14:textId="77777777" w:rsidR="00756D77" w:rsidRDefault="00756D77" w:rsidP="00756D77">
      <w:pPr>
        <w:pStyle w:val="ListParagraph"/>
        <w:numPr>
          <w:ilvl w:val="0"/>
          <w:numId w:val="17"/>
        </w:numPr>
        <w:rPr>
          <w:rFonts w:cs="Arial"/>
          <w:b/>
          <w:sz w:val="20"/>
          <w:szCs w:val="20"/>
        </w:rPr>
      </w:pPr>
      <w:r>
        <w:rPr>
          <w:rFonts w:cs="Arial"/>
          <w:b/>
          <w:sz w:val="20"/>
          <w:szCs w:val="20"/>
        </w:rPr>
        <w:t>SCAT Segments – Excel to JSON on FTP Site</w:t>
      </w:r>
    </w:p>
    <w:p w14:paraId="673F2782" w14:textId="77777777" w:rsidR="00787F3E" w:rsidRDefault="00787F3E" w:rsidP="00787F3E">
      <w:pPr>
        <w:pStyle w:val="ListParagraph"/>
        <w:rPr>
          <w:rFonts w:cs="Arial"/>
          <w:sz w:val="20"/>
          <w:szCs w:val="20"/>
        </w:rPr>
      </w:pPr>
      <w:r w:rsidRPr="00787F3E">
        <w:rPr>
          <w:rFonts w:cs="Arial"/>
          <w:sz w:val="20"/>
          <w:szCs w:val="20"/>
          <w:u w:val="single"/>
        </w:rPr>
        <w:t>Purpose:</w:t>
      </w:r>
      <w:r>
        <w:rPr>
          <w:rFonts w:cs="Arial"/>
          <w:b/>
          <w:sz w:val="20"/>
          <w:szCs w:val="20"/>
        </w:rPr>
        <w:t xml:space="preserve">  </w:t>
      </w:r>
      <w:r w:rsidRPr="00787F3E">
        <w:rPr>
          <w:rFonts w:cs="Arial"/>
          <w:sz w:val="20"/>
          <w:szCs w:val="20"/>
        </w:rPr>
        <w:t>This tool exports an Excel spreadsheet of ACP Segments, Segment lengths, and SCAT teams assigned to each Segment, and exports it</w:t>
      </w:r>
      <w:r>
        <w:rPr>
          <w:rFonts w:cs="Arial"/>
          <w:sz w:val="20"/>
          <w:szCs w:val="20"/>
        </w:rPr>
        <w:t xml:space="preserve"> to a JSON file on th</w:t>
      </w:r>
      <w:r w:rsidRPr="00787F3E">
        <w:rPr>
          <w:rFonts w:cs="Arial"/>
          <w:sz w:val="20"/>
          <w:szCs w:val="20"/>
        </w:rPr>
        <w:t>e FTP server for download by the SCATalogue app.</w:t>
      </w:r>
    </w:p>
    <w:p w14:paraId="7CDBA3CE" w14:textId="77777777" w:rsidR="00787F3E" w:rsidRDefault="00787F3E" w:rsidP="00787F3E">
      <w:pPr>
        <w:pStyle w:val="ListParagraph"/>
        <w:rPr>
          <w:rFonts w:cs="Arial"/>
          <w:b/>
          <w:sz w:val="20"/>
          <w:szCs w:val="20"/>
        </w:rPr>
      </w:pPr>
      <w:r>
        <w:rPr>
          <w:rFonts w:cs="Arial"/>
          <w:sz w:val="20"/>
          <w:szCs w:val="20"/>
          <w:u w:val="single"/>
        </w:rPr>
        <w:t>Use:</w:t>
      </w:r>
      <w:r>
        <w:rPr>
          <w:rFonts w:cs="Arial"/>
          <w:b/>
          <w:sz w:val="20"/>
          <w:szCs w:val="20"/>
        </w:rPr>
        <w:t xml:space="preserve">  </w:t>
      </w:r>
      <w:r w:rsidRPr="00787F3E">
        <w:rPr>
          <w:rFonts w:cs="Arial"/>
          <w:sz w:val="20"/>
          <w:szCs w:val="20"/>
        </w:rPr>
        <w:t>Select an Excel file for transformation to JSON and upload to FTP site.</w:t>
      </w:r>
    </w:p>
    <w:p w14:paraId="1128002A" w14:textId="77777777" w:rsidR="00756D77" w:rsidRDefault="00756D77" w:rsidP="00756D77">
      <w:pPr>
        <w:pStyle w:val="ListParagraph"/>
        <w:numPr>
          <w:ilvl w:val="0"/>
          <w:numId w:val="17"/>
        </w:numPr>
        <w:rPr>
          <w:rFonts w:cs="Arial"/>
          <w:b/>
          <w:sz w:val="20"/>
          <w:szCs w:val="20"/>
        </w:rPr>
      </w:pPr>
      <w:r>
        <w:rPr>
          <w:rFonts w:cs="Arial"/>
          <w:b/>
          <w:sz w:val="20"/>
          <w:szCs w:val="20"/>
        </w:rPr>
        <w:t>SCAT Teams – JSON on FTP site to Excel</w:t>
      </w:r>
    </w:p>
    <w:p w14:paraId="469AF525" w14:textId="77777777" w:rsidR="00756D77" w:rsidRDefault="00756D77" w:rsidP="00756D77">
      <w:pPr>
        <w:pStyle w:val="ListParagraph"/>
        <w:spacing w:before="100" w:beforeAutospacing="1" w:after="100" w:afterAutospacing="1"/>
        <w:ind w:right="120"/>
        <w:rPr>
          <w:rFonts w:eastAsia="Times New Roman" w:cs="Arial"/>
          <w:color w:val="000000"/>
          <w:sz w:val="20"/>
          <w:szCs w:val="20"/>
        </w:rPr>
      </w:pPr>
      <w:r w:rsidRPr="00787F3E">
        <w:rPr>
          <w:rFonts w:eastAsia="Times New Roman" w:cs="Arial"/>
          <w:color w:val="000000"/>
          <w:sz w:val="20"/>
          <w:szCs w:val="20"/>
          <w:u w:val="single"/>
        </w:rPr>
        <w:t>Purpose:</w:t>
      </w:r>
      <w:r>
        <w:rPr>
          <w:rFonts w:eastAsia="Times New Roman" w:cs="Arial"/>
          <w:color w:val="000000"/>
          <w:sz w:val="20"/>
          <w:szCs w:val="20"/>
        </w:rPr>
        <w:t xml:space="preserve">  </w:t>
      </w:r>
      <w:r w:rsidRPr="00756D77">
        <w:rPr>
          <w:rFonts w:eastAsia="Times New Roman" w:cs="Arial"/>
          <w:color w:val="000000"/>
          <w:sz w:val="20"/>
          <w:szCs w:val="20"/>
        </w:rPr>
        <w:t>This script takes the JSON file on the FTP site that is the source for SCAT team members for the Scatalogue iPad app and saves</w:t>
      </w:r>
      <w:r>
        <w:rPr>
          <w:rFonts w:eastAsia="Times New Roman" w:cs="Arial"/>
          <w:color w:val="000000"/>
          <w:sz w:val="20"/>
          <w:szCs w:val="20"/>
        </w:rPr>
        <w:t xml:space="preserve"> </w:t>
      </w:r>
      <w:r w:rsidRPr="00756D77">
        <w:rPr>
          <w:rFonts w:eastAsia="Times New Roman" w:cs="Arial"/>
          <w:color w:val="000000"/>
          <w:sz w:val="20"/>
          <w:szCs w:val="20"/>
        </w:rPr>
        <w:t xml:space="preserve">it as an Excel spreadsheet. </w:t>
      </w:r>
    </w:p>
    <w:p w14:paraId="41BB5486" w14:textId="77777777" w:rsidR="00787F3E" w:rsidRDefault="00756D77" w:rsidP="00787F3E">
      <w:pPr>
        <w:pStyle w:val="ListParagraph"/>
        <w:spacing w:before="100" w:beforeAutospacing="1" w:after="100" w:afterAutospacing="1"/>
        <w:ind w:right="120"/>
        <w:rPr>
          <w:rFonts w:eastAsia="Times New Roman" w:cs="Arial"/>
          <w:color w:val="000000"/>
          <w:sz w:val="20"/>
          <w:szCs w:val="20"/>
        </w:rPr>
      </w:pPr>
      <w:r w:rsidRPr="00787F3E">
        <w:rPr>
          <w:rFonts w:eastAsia="Times New Roman" w:cs="Arial"/>
          <w:color w:val="000000"/>
          <w:sz w:val="20"/>
          <w:szCs w:val="20"/>
          <w:u w:val="single"/>
        </w:rPr>
        <w:t>Use:</w:t>
      </w:r>
      <w:r>
        <w:rPr>
          <w:rFonts w:eastAsia="Times New Roman" w:cs="Arial"/>
          <w:color w:val="000000"/>
          <w:sz w:val="20"/>
          <w:szCs w:val="20"/>
        </w:rPr>
        <w:t xml:space="preserve">  Select a location to save the SCAT Team Assignments Excel file.  </w:t>
      </w:r>
      <w:r w:rsidRPr="00756D77">
        <w:rPr>
          <w:rFonts w:eastAsia="Times New Roman" w:cs="Arial"/>
          <w:color w:val="000000"/>
          <w:sz w:val="20"/>
          <w:szCs w:val="20"/>
        </w:rPr>
        <w:t>This allows the user to modify SCAT team assignments in Excel before transferring back to the FTP site.</w:t>
      </w:r>
    </w:p>
    <w:p w14:paraId="4AA6687A" w14:textId="77777777" w:rsidR="00756D77" w:rsidRDefault="00756D77" w:rsidP="00787F3E">
      <w:pPr>
        <w:pStyle w:val="ListParagraph"/>
        <w:numPr>
          <w:ilvl w:val="0"/>
          <w:numId w:val="17"/>
        </w:numPr>
        <w:spacing w:before="100" w:beforeAutospacing="1" w:after="100" w:afterAutospacing="1"/>
        <w:ind w:right="120"/>
        <w:rPr>
          <w:rFonts w:cs="Arial"/>
          <w:b/>
          <w:sz w:val="20"/>
          <w:szCs w:val="20"/>
        </w:rPr>
      </w:pPr>
      <w:r w:rsidRPr="00787F3E">
        <w:rPr>
          <w:rFonts w:cs="Arial"/>
          <w:b/>
          <w:sz w:val="20"/>
          <w:szCs w:val="20"/>
        </w:rPr>
        <w:t>SCAT Teams – Excel to JSON on FTP Site</w:t>
      </w:r>
    </w:p>
    <w:p w14:paraId="6D02FB51" w14:textId="77777777" w:rsidR="00787F3E" w:rsidRPr="00787F3E" w:rsidRDefault="00787F3E" w:rsidP="00787F3E">
      <w:pPr>
        <w:pStyle w:val="ListParagraph"/>
        <w:rPr>
          <w:rFonts w:cs="Arial"/>
          <w:sz w:val="20"/>
          <w:szCs w:val="20"/>
        </w:rPr>
      </w:pPr>
      <w:r w:rsidRPr="00787F3E">
        <w:rPr>
          <w:rFonts w:cs="Arial"/>
          <w:sz w:val="20"/>
          <w:szCs w:val="20"/>
          <w:u w:val="single"/>
        </w:rPr>
        <w:t xml:space="preserve">Purpose: </w:t>
      </w:r>
      <w:r w:rsidRPr="00787F3E">
        <w:rPr>
          <w:rFonts w:cs="Arial"/>
          <w:sz w:val="20"/>
          <w:szCs w:val="20"/>
        </w:rPr>
        <w:t xml:space="preserve"> To send an Excel spreadsheet of SCAT teams to the FTP site in order to be downloaded by the SCATalogue app.</w:t>
      </w:r>
    </w:p>
    <w:p w14:paraId="26703AF4" w14:textId="77777777" w:rsidR="00787F3E" w:rsidRPr="00787F3E" w:rsidRDefault="00787F3E" w:rsidP="00787F3E">
      <w:pPr>
        <w:pStyle w:val="ListParagraph"/>
        <w:rPr>
          <w:rFonts w:cs="Arial"/>
          <w:sz w:val="20"/>
          <w:szCs w:val="20"/>
        </w:rPr>
      </w:pPr>
      <w:r w:rsidRPr="00787F3E">
        <w:rPr>
          <w:rFonts w:cs="Arial"/>
          <w:sz w:val="20"/>
          <w:szCs w:val="20"/>
          <w:u w:val="single"/>
        </w:rPr>
        <w:t>Use:</w:t>
      </w:r>
      <w:r w:rsidRPr="00787F3E">
        <w:rPr>
          <w:rFonts w:cs="Arial"/>
          <w:sz w:val="20"/>
          <w:szCs w:val="20"/>
        </w:rPr>
        <w:t xml:space="preserve">  Select an Excel spreadsheet of SCAT teams in the proper format.  The prior tool can be used to download one as a template.</w:t>
      </w:r>
    </w:p>
    <w:p w14:paraId="3A92651A" w14:textId="77777777" w:rsidR="00787F3E" w:rsidRPr="00787F3E" w:rsidRDefault="00787F3E" w:rsidP="00787F3E">
      <w:pPr>
        <w:pStyle w:val="ListParagraph"/>
        <w:spacing w:before="100" w:beforeAutospacing="1" w:after="100" w:afterAutospacing="1"/>
        <w:ind w:right="120"/>
        <w:rPr>
          <w:rFonts w:cs="Arial"/>
          <w:b/>
          <w:sz w:val="20"/>
          <w:szCs w:val="20"/>
        </w:rPr>
      </w:pPr>
    </w:p>
    <w:p w14:paraId="1D3D74B5" w14:textId="77777777" w:rsidR="00756D77" w:rsidRPr="00756D77" w:rsidRDefault="00756D77" w:rsidP="00756D77">
      <w:pPr>
        <w:pStyle w:val="ListParagraph"/>
        <w:rPr>
          <w:rFonts w:cs="Arial"/>
          <w:b/>
          <w:sz w:val="20"/>
          <w:szCs w:val="20"/>
        </w:rPr>
      </w:pPr>
    </w:p>
    <w:p w14:paraId="59B30A8F" w14:textId="77777777" w:rsidR="00756D77" w:rsidRPr="00756D77" w:rsidRDefault="00756D77" w:rsidP="00756D77">
      <w:pPr>
        <w:rPr>
          <w:rFonts w:cs="Arial"/>
          <w:b/>
          <w:sz w:val="20"/>
          <w:szCs w:val="20"/>
        </w:rPr>
      </w:pPr>
    </w:p>
    <w:p w14:paraId="44A902BD" w14:textId="77777777" w:rsidR="007664B8" w:rsidRDefault="007664B8" w:rsidP="00C4695D">
      <w:pPr>
        <w:rPr>
          <w:rFonts w:cs="Arial"/>
          <w:sz w:val="20"/>
          <w:szCs w:val="20"/>
        </w:rPr>
      </w:pPr>
    </w:p>
    <w:p w14:paraId="22DAF0FE" w14:textId="77777777" w:rsidR="00D75D76" w:rsidRDefault="00D75D76" w:rsidP="00C4695D">
      <w:pPr>
        <w:rPr>
          <w:rFonts w:cs="Arial"/>
          <w:sz w:val="20"/>
          <w:szCs w:val="20"/>
        </w:rPr>
      </w:pPr>
    </w:p>
    <w:p w14:paraId="445BFC11" w14:textId="77777777" w:rsidR="0009306E" w:rsidRDefault="0009306E" w:rsidP="00C4695D">
      <w:pPr>
        <w:rPr>
          <w:rFonts w:cs="Arial"/>
          <w:sz w:val="20"/>
          <w:szCs w:val="20"/>
        </w:rPr>
      </w:pPr>
    </w:p>
    <w:p w14:paraId="17E1F012" w14:textId="77777777" w:rsidR="0009306E" w:rsidRDefault="0009306E" w:rsidP="00C4695D">
      <w:pPr>
        <w:rPr>
          <w:rFonts w:cs="Arial"/>
          <w:sz w:val="20"/>
          <w:szCs w:val="20"/>
        </w:rPr>
      </w:pPr>
    </w:p>
    <w:p w14:paraId="51C3987D" w14:textId="77777777" w:rsidR="0009306E" w:rsidRDefault="0009306E" w:rsidP="00C4695D">
      <w:pPr>
        <w:rPr>
          <w:rFonts w:cs="Arial"/>
          <w:sz w:val="20"/>
          <w:szCs w:val="20"/>
        </w:rPr>
      </w:pPr>
    </w:p>
    <w:p w14:paraId="57BDC4DB" w14:textId="77777777" w:rsidR="0009306E" w:rsidRDefault="0009306E" w:rsidP="00C4695D">
      <w:pPr>
        <w:rPr>
          <w:rFonts w:cs="Arial"/>
          <w:sz w:val="20"/>
          <w:szCs w:val="20"/>
        </w:rPr>
      </w:pPr>
    </w:p>
    <w:p w14:paraId="2635F069" w14:textId="77777777" w:rsidR="0009306E" w:rsidRDefault="0009306E" w:rsidP="00C4695D">
      <w:pPr>
        <w:rPr>
          <w:rFonts w:cs="Arial"/>
          <w:sz w:val="20"/>
          <w:szCs w:val="20"/>
        </w:rPr>
      </w:pPr>
    </w:p>
    <w:p w14:paraId="7E54A05E" w14:textId="77777777" w:rsidR="0009306E" w:rsidRDefault="0009306E" w:rsidP="00C4695D">
      <w:pPr>
        <w:rPr>
          <w:rFonts w:cs="Arial"/>
          <w:sz w:val="20"/>
          <w:szCs w:val="20"/>
        </w:rPr>
      </w:pPr>
    </w:p>
    <w:p w14:paraId="0F992725" w14:textId="77777777" w:rsidR="0009306E" w:rsidRDefault="0009306E" w:rsidP="00C4695D">
      <w:pPr>
        <w:rPr>
          <w:rFonts w:cs="Arial"/>
          <w:sz w:val="20"/>
          <w:szCs w:val="20"/>
        </w:rPr>
      </w:pPr>
    </w:p>
    <w:p w14:paraId="017F66A0" w14:textId="77777777" w:rsidR="0009306E" w:rsidRDefault="0009306E" w:rsidP="00C4695D">
      <w:pPr>
        <w:rPr>
          <w:rFonts w:cs="Arial"/>
          <w:sz w:val="20"/>
          <w:szCs w:val="20"/>
        </w:rPr>
      </w:pPr>
    </w:p>
    <w:p w14:paraId="0F90B3BD" w14:textId="77777777" w:rsidR="0009306E" w:rsidRDefault="0009306E" w:rsidP="00C4695D">
      <w:pPr>
        <w:rPr>
          <w:rFonts w:cs="Arial"/>
          <w:sz w:val="20"/>
          <w:szCs w:val="20"/>
        </w:rPr>
      </w:pPr>
    </w:p>
    <w:p w14:paraId="3D4C0233" w14:textId="77777777" w:rsidR="0009306E" w:rsidRDefault="0009306E" w:rsidP="00C4695D">
      <w:pPr>
        <w:rPr>
          <w:rFonts w:cs="Arial"/>
          <w:sz w:val="20"/>
          <w:szCs w:val="20"/>
        </w:rPr>
      </w:pPr>
    </w:p>
    <w:p w14:paraId="27FD27C6" w14:textId="77777777" w:rsidR="0009306E" w:rsidRDefault="0009306E" w:rsidP="00C4695D">
      <w:pPr>
        <w:rPr>
          <w:rFonts w:cs="Arial"/>
          <w:sz w:val="20"/>
          <w:szCs w:val="20"/>
        </w:rPr>
      </w:pPr>
    </w:p>
    <w:p w14:paraId="35EB8C6E" w14:textId="77777777" w:rsidR="0009306E" w:rsidRDefault="0009306E" w:rsidP="00C4695D">
      <w:pPr>
        <w:rPr>
          <w:rFonts w:cs="Arial"/>
          <w:sz w:val="20"/>
          <w:szCs w:val="20"/>
        </w:rPr>
      </w:pPr>
    </w:p>
    <w:p w14:paraId="287725F7" w14:textId="77777777" w:rsidR="0009306E" w:rsidRDefault="0009306E" w:rsidP="00C4695D">
      <w:pPr>
        <w:rPr>
          <w:rFonts w:cs="Arial"/>
          <w:sz w:val="20"/>
          <w:szCs w:val="20"/>
        </w:rPr>
      </w:pPr>
    </w:p>
    <w:p w14:paraId="7DF82B93" w14:textId="77777777" w:rsidR="0009306E" w:rsidRDefault="0009306E" w:rsidP="00C4695D">
      <w:pPr>
        <w:rPr>
          <w:rFonts w:cs="Arial"/>
          <w:sz w:val="20"/>
          <w:szCs w:val="20"/>
        </w:rPr>
      </w:pPr>
    </w:p>
    <w:p w14:paraId="34ACA51B" w14:textId="77777777" w:rsidR="0009306E" w:rsidRDefault="0009306E" w:rsidP="00C4695D">
      <w:pPr>
        <w:rPr>
          <w:rFonts w:cs="Arial"/>
          <w:sz w:val="20"/>
          <w:szCs w:val="20"/>
        </w:rPr>
      </w:pPr>
    </w:p>
    <w:p w14:paraId="5E46DCA4" w14:textId="77777777" w:rsidR="0009306E" w:rsidRDefault="0009306E" w:rsidP="00C4695D">
      <w:pPr>
        <w:rPr>
          <w:rFonts w:cs="Arial"/>
          <w:sz w:val="20"/>
          <w:szCs w:val="20"/>
        </w:rPr>
      </w:pPr>
    </w:p>
    <w:p w14:paraId="5F8B65A1" w14:textId="77777777" w:rsidR="0009306E" w:rsidRDefault="0009306E" w:rsidP="00C4695D">
      <w:pPr>
        <w:rPr>
          <w:rFonts w:cs="Arial"/>
          <w:sz w:val="20"/>
          <w:szCs w:val="20"/>
        </w:rPr>
      </w:pPr>
    </w:p>
    <w:p w14:paraId="01C6BA78" w14:textId="77777777" w:rsidR="0009306E" w:rsidRDefault="0009306E" w:rsidP="00C4695D">
      <w:pPr>
        <w:rPr>
          <w:rFonts w:cs="Arial"/>
          <w:sz w:val="20"/>
          <w:szCs w:val="20"/>
        </w:rPr>
      </w:pPr>
    </w:p>
    <w:p w14:paraId="3FEC2D10" w14:textId="77777777" w:rsidR="0009306E" w:rsidRDefault="0009306E" w:rsidP="00C4695D">
      <w:pPr>
        <w:rPr>
          <w:rFonts w:cs="Arial"/>
          <w:sz w:val="20"/>
          <w:szCs w:val="20"/>
        </w:rPr>
      </w:pPr>
    </w:p>
    <w:p w14:paraId="6289A3BE" w14:textId="77777777" w:rsidR="0009306E" w:rsidRDefault="0009306E" w:rsidP="00C4695D">
      <w:pPr>
        <w:rPr>
          <w:rFonts w:cs="Arial"/>
          <w:sz w:val="20"/>
          <w:szCs w:val="20"/>
        </w:rPr>
      </w:pPr>
    </w:p>
    <w:p w14:paraId="555B9434" w14:textId="77777777" w:rsidR="0009306E" w:rsidRDefault="0009306E" w:rsidP="00C4695D">
      <w:pPr>
        <w:rPr>
          <w:rFonts w:cs="Arial"/>
          <w:sz w:val="20"/>
          <w:szCs w:val="20"/>
        </w:rPr>
      </w:pPr>
    </w:p>
    <w:p w14:paraId="3551631C" w14:textId="77777777" w:rsidR="0009306E" w:rsidRDefault="0009306E" w:rsidP="00C4695D">
      <w:pPr>
        <w:rPr>
          <w:rFonts w:cs="Arial"/>
          <w:sz w:val="20"/>
          <w:szCs w:val="20"/>
        </w:rPr>
      </w:pPr>
    </w:p>
    <w:p w14:paraId="0E54094F" w14:textId="77777777" w:rsidR="0009306E" w:rsidRDefault="0009306E" w:rsidP="00C4695D">
      <w:pPr>
        <w:rPr>
          <w:rFonts w:cs="Arial"/>
          <w:sz w:val="20"/>
          <w:szCs w:val="20"/>
        </w:rPr>
      </w:pPr>
    </w:p>
    <w:p w14:paraId="48F5D0E6" w14:textId="77777777" w:rsidR="0009306E" w:rsidRDefault="0009306E" w:rsidP="00C4695D">
      <w:pPr>
        <w:rPr>
          <w:rFonts w:cs="Arial"/>
          <w:sz w:val="20"/>
          <w:szCs w:val="20"/>
        </w:rPr>
      </w:pPr>
    </w:p>
    <w:p w14:paraId="195BE00C" w14:textId="77777777" w:rsidR="0009306E" w:rsidRDefault="0009306E" w:rsidP="00C4695D">
      <w:pPr>
        <w:rPr>
          <w:rFonts w:cs="Arial"/>
          <w:sz w:val="20"/>
          <w:szCs w:val="20"/>
        </w:rPr>
      </w:pPr>
    </w:p>
    <w:p w14:paraId="74AEF3B0" w14:textId="77777777" w:rsidR="00D75D76" w:rsidRDefault="00D75D76" w:rsidP="00D75D76">
      <w:pPr>
        <w:pStyle w:val="Heading1"/>
        <w:rPr>
          <w:rFonts w:cs="Arial"/>
          <w:b/>
        </w:rPr>
      </w:pPr>
      <w:bookmarkStart w:id="10" w:name="_Toc529268216"/>
      <w:r w:rsidRPr="00857300">
        <w:t xml:space="preserve">Appendix </w:t>
      </w:r>
      <w:r>
        <w:t xml:space="preserve">3 - </w:t>
      </w:r>
      <w:r>
        <w:rPr>
          <w:rFonts w:cs="Arial"/>
        </w:rPr>
        <w:t>Troubleshooting</w:t>
      </w:r>
      <w:bookmarkEnd w:id="10"/>
    </w:p>
    <w:p w14:paraId="76C7A424" w14:textId="77777777" w:rsidR="00D75D76" w:rsidRDefault="00D75D76" w:rsidP="00C4695D">
      <w:pPr>
        <w:rPr>
          <w:rFonts w:cs="Arial"/>
          <w:sz w:val="20"/>
          <w:szCs w:val="20"/>
        </w:rPr>
      </w:pPr>
    </w:p>
    <w:p w14:paraId="63F0E6FF" w14:textId="77777777" w:rsidR="00D75D76" w:rsidRDefault="00D75D76" w:rsidP="00C4695D">
      <w:pPr>
        <w:rPr>
          <w:rFonts w:cs="Arial"/>
          <w:sz w:val="20"/>
          <w:szCs w:val="20"/>
        </w:rPr>
      </w:pPr>
    </w:p>
    <w:p w14:paraId="2BDAB076" w14:textId="77777777" w:rsidR="007E2EA9" w:rsidRDefault="007E2EA9" w:rsidP="007E2EA9">
      <w:pPr>
        <w:rPr>
          <w:rFonts w:cs="Arial"/>
          <w:sz w:val="20"/>
          <w:szCs w:val="20"/>
        </w:rPr>
      </w:pPr>
      <w:r>
        <w:rPr>
          <w:rFonts w:cs="Arial"/>
          <w:sz w:val="20"/>
          <w:szCs w:val="20"/>
        </w:rPr>
        <w:t xml:space="preserve">This section is meant to address processing issues in general even though there will be specific examples. This first issue hopefully will illustrate. </w:t>
      </w:r>
    </w:p>
    <w:p w14:paraId="7FB060F3" w14:textId="77777777" w:rsidR="007E2EA9" w:rsidRDefault="007E2EA9" w:rsidP="007E2EA9">
      <w:pPr>
        <w:rPr>
          <w:rFonts w:cs="Arial"/>
          <w:sz w:val="20"/>
          <w:szCs w:val="20"/>
        </w:rPr>
      </w:pPr>
    </w:p>
    <w:p w14:paraId="2C84526C" w14:textId="77777777" w:rsidR="007E2EA9" w:rsidRDefault="007E2EA9" w:rsidP="007E2EA9">
      <w:pPr>
        <w:rPr>
          <w:rFonts w:cs="Arial"/>
          <w:sz w:val="20"/>
          <w:szCs w:val="20"/>
        </w:rPr>
      </w:pPr>
    </w:p>
    <w:p w14:paraId="6B5AD4B8" w14:textId="77777777" w:rsidR="007E2EA9" w:rsidRPr="0009306E" w:rsidRDefault="007E2EA9" w:rsidP="007E2EA9">
      <w:pPr>
        <w:rPr>
          <w:rFonts w:cs="Arial"/>
          <w:b/>
          <w:sz w:val="20"/>
          <w:szCs w:val="20"/>
        </w:rPr>
      </w:pPr>
      <w:r w:rsidRPr="0009306E">
        <w:rPr>
          <w:rFonts w:cs="Arial"/>
          <w:b/>
          <w:sz w:val="20"/>
          <w:szCs w:val="20"/>
        </w:rPr>
        <w:t>JSON error</w:t>
      </w:r>
      <w:r>
        <w:rPr>
          <w:rFonts w:cs="Arial"/>
          <w:b/>
          <w:sz w:val="20"/>
          <w:szCs w:val="20"/>
        </w:rPr>
        <w:t>s (</w:t>
      </w:r>
      <w:proofErr w:type="spellStart"/>
      <w:proofErr w:type="gramStart"/>
      <w:r w:rsidRPr="0009306E">
        <w:rPr>
          <w:rFonts w:cs="Arial"/>
          <w:b/>
          <w:sz w:val="20"/>
          <w:szCs w:val="20"/>
        </w:rPr>
        <w:t>segment.json</w:t>
      </w:r>
      <w:proofErr w:type="spellEnd"/>
      <w:proofErr w:type="gramEnd"/>
      <w:r>
        <w:rPr>
          <w:rFonts w:cs="Arial"/>
          <w:b/>
          <w:sz w:val="20"/>
          <w:szCs w:val="20"/>
        </w:rPr>
        <w:t>)</w:t>
      </w:r>
    </w:p>
    <w:p w14:paraId="169F8EBB" w14:textId="77777777" w:rsidR="007E2EA9" w:rsidRDefault="007E2EA9" w:rsidP="007E2EA9">
      <w:pPr>
        <w:rPr>
          <w:rFonts w:cs="Arial"/>
          <w:sz w:val="20"/>
          <w:szCs w:val="20"/>
        </w:rPr>
      </w:pPr>
    </w:p>
    <w:p w14:paraId="02336764" w14:textId="77777777" w:rsidR="007E2EA9" w:rsidRDefault="007E2EA9" w:rsidP="007E2EA9">
      <w:pPr>
        <w:rPr>
          <w:rFonts w:cs="Arial"/>
          <w:sz w:val="20"/>
          <w:szCs w:val="20"/>
        </w:rPr>
      </w:pPr>
      <w:r>
        <w:rPr>
          <w:rFonts w:cs="Arial"/>
          <w:sz w:val="20"/>
          <w:szCs w:val="20"/>
        </w:rPr>
        <w:t xml:space="preserve">I ran into this error whilst processing Ben Stewart’s dataset: </w:t>
      </w:r>
      <w:r w:rsidRPr="0009306E">
        <w:rPr>
          <w:rFonts w:cs="Arial"/>
          <w:sz w:val="20"/>
          <w:szCs w:val="20"/>
        </w:rPr>
        <w:t>OR_B_S004_20181105_092119</w:t>
      </w:r>
      <w:r>
        <w:rPr>
          <w:rFonts w:cs="Arial"/>
          <w:sz w:val="20"/>
          <w:szCs w:val="20"/>
        </w:rPr>
        <w:t>.7z</w:t>
      </w:r>
    </w:p>
    <w:p w14:paraId="09121770" w14:textId="77777777" w:rsidR="007E2EA9" w:rsidRDefault="007E2EA9" w:rsidP="007E2EA9">
      <w:pPr>
        <w:rPr>
          <w:rFonts w:cs="Arial"/>
          <w:sz w:val="20"/>
          <w:szCs w:val="20"/>
        </w:rPr>
      </w:pPr>
    </w:p>
    <w:p w14:paraId="1619C855" w14:textId="77777777" w:rsidR="007E2EA9" w:rsidRDefault="007E2EA9" w:rsidP="007E2EA9">
      <w:pPr>
        <w:rPr>
          <w:rFonts w:cs="Arial"/>
          <w:sz w:val="20"/>
          <w:szCs w:val="20"/>
        </w:rPr>
      </w:pPr>
      <w:r>
        <w:rPr>
          <w:rFonts w:cs="Arial"/>
          <w:sz w:val="20"/>
          <w:szCs w:val="20"/>
        </w:rPr>
        <w:t xml:space="preserve">Note the SCATalogue app version used for this collection was: </w:t>
      </w:r>
      <w:r w:rsidRPr="00FF7CBE">
        <w:rPr>
          <w:rFonts w:cs="Arial"/>
          <w:sz w:val="20"/>
          <w:szCs w:val="20"/>
        </w:rPr>
        <w:t>1.58,2.53,20180507.1312</w:t>
      </w:r>
    </w:p>
    <w:p w14:paraId="76272887" w14:textId="77777777" w:rsidR="007E2EA9" w:rsidRDefault="007E2EA9" w:rsidP="007E2EA9">
      <w:pPr>
        <w:rPr>
          <w:rFonts w:cs="Arial"/>
          <w:sz w:val="20"/>
          <w:szCs w:val="20"/>
        </w:rPr>
      </w:pPr>
      <w:r>
        <w:rPr>
          <w:rFonts w:cs="Arial"/>
          <w:sz w:val="20"/>
          <w:szCs w:val="20"/>
        </w:rPr>
        <w:t xml:space="preserve">This is important because subsequent app versions should not contain this specific error. </w:t>
      </w:r>
    </w:p>
    <w:p w14:paraId="574AB4D2" w14:textId="77777777" w:rsidR="007E2EA9" w:rsidRDefault="007E2EA9" w:rsidP="007E2EA9">
      <w:pPr>
        <w:rPr>
          <w:rFonts w:cs="Arial"/>
          <w:sz w:val="20"/>
          <w:szCs w:val="20"/>
        </w:rPr>
      </w:pPr>
    </w:p>
    <w:p w14:paraId="6807C290" w14:textId="77777777" w:rsidR="007E2EA9" w:rsidRDefault="007E2EA9" w:rsidP="007E2EA9">
      <w:pPr>
        <w:rPr>
          <w:rFonts w:cs="Arial"/>
          <w:sz w:val="20"/>
          <w:szCs w:val="20"/>
        </w:rPr>
      </w:pPr>
      <w:r>
        <w:rPr>
          <w:rFonts w:cs="Arial"/>
          <w:sz w:val="20"/>
          <w:szCs w:val="20"/>
        </w:rPr>
        <w:t xml:space="preserve">However, I am using this case as a general example of JSON type errors that you may see in the future and be able to correct and continue processing successfully.  This example involves the </w:t>
      </w:r>
      <w:proofErr w:type="spellStart"/>
      <w:r>
        <w:rPr>
          <w:rFonts w:cs="Arial"/>
          <w:sz w:val="20"/>
          <w:szCs w:val="20"/>
        </w:rPr>
        <w:t>segment.json</w:t>
      </w:r>
      <w:proofErr w:type="spellEnd"/>
      <w:r>
        <w:rPr>
          <w:rFonts w:cs="Arial"/>
          <w:sz w:val="20"/>
          <w:szCs w:val="20"/>
        </w:rPr>
        <w:t xml:space="preserve"> file. </w:t>
      </w:r>
    </w:p>
    <w:p w14:paraId="0CC00C32" w14:textId="77777777" w:rsidR="007E2EA9" w:rsidRDefault="007E2EA9" w:rsidP="007E2EA9">
      <w:pPr>
        <w:rPr>
          <w:rFonts w:cs="Arial"/>
          <w:sz w:val="20"/>
          <w:szCs w:val="20"/>
        </w:rPr>
      </w:pPr>
    </w:p>
    <w:p w14:paraId="3EA093A2" w14:textId="77777777" w:rsidR="007E2EA9" w:rsidRDefault="007E2EA9" w:rsidP="007E2EA9">
      <w:pPr>
        <w:rPr>
          <w:rFonts w:cs="Arial"/>
          <w:sz w:val="20"/>
          <w:szCs w:val="20"/>
        </w:rPr>
      </w:pPr>
      <w:r>
        <w:rPr>
          <w:rFonts w:cs="Arial"/>
          <w:sz w:val="20"/>
          <w:szCs w:val="20"/>
        </w:rPr>
        <w:t xml:space="preserve">While running the initial script/tool, </w:t>
      </w:r>
      <w:r w:rsidRPr="0009306E">
        <w:rPr>
          <w:rFonts w:cs="Arial"/>
          <w:sz w:val="20"/>
          <w:szCs w:val="20"/>
        </w:rPr>
        <w:t>1_Initial SCAT Data Processing</w:t>
      </w:r>
      <w:r>
        <w:rPr>
          <w:rFonts w:cs="Arial"/>
          <w:sz w:val="20"/>
          <w:szCs w:val="20"/>
        </w:rPr>
        <w:t>; this error occurred:</w:t>
      </w:r>
    </w:p>
    <w:p w14:paraId="314C93E8" w14:textId="77777777" w:rsidR="007E2EA9" w:rsidRDefault="007E2EA9" w:rsidP="007E2EA9">
      <w:pPr>
        <w:rPr>
          <w:rFonts w:cs="Arial"/>
          <w:sz w:val="20"/>
          <w:szCs w:val="20"/>
        </w:rPr>
      </w:pPr>
    </w:p>
    <w:p w14:paraId="61D2EDE4" w14:textId="77777777" w:rsidR="007E2EA9" w:rsidRDefault="007E2EA9" w:rsidP="007E2EA9">
      <w:pPr>
        <w:rPr>
          <w:rFonts w:cs="Arial"/>
          <w:sz w:val="20"/>
          <w:szCs w:val="20"/>
        </w:rPr>
      </w:pPr>
      <w:r>
        <w:rPr>
          <w:rFonts w:cs="Arial"/>
          <w:noProof/>
          <w:sz w:val="20"/>
          <w:szCs w:val="20"/>
        </w:rPr>
        <w:lastRenderedPageBreak/>
        <w:drawing>
          <wp:inline distT="0" distB="0" distL="0" distR="0" wp14:anchorId="0E8C6172" wp14:editId="3A82FD6C">
            <wp:extent cx="5934075" cy="37433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075" cy="3743325"/>
                    </a:xfrm>
                    <a:prstGeom prst="rect">
                      <a:avLst/>
                    </a:prstGeom>
                    <a:noFill/>
                    <a:ln>
                      <a:noFill/>
                    </a:ln>
                  </pic:spPr>
                </pic:pic>
              </a:graphicData>
            </a:graphic>
          </wp:inline>
        </w:drawing>
      </w:r>
    </w:p>
    <w:p w14:paraId="73FD3006" w14:textId="77777777" w:rsidR="007E2EA9" w:rsidRDefault="007E2EA9" w:rsidP="007E2EA9">
      <w:pPr>
        <w:rPr>
          <w:rFonts w:cs="Arial"/>
          <w:sz w:val="20"/>
          <w:szCs w:val="20"/>
        </w:rPr>
      </w:pPr>
    </w:p>
    <w:p w14:paraId="53283B1B" w14:textId="77777777" w:rsidR="007E2EA9" w:rsidRDefault="007E2EA9" w:rsidP="007E2EA9">
      <w:pPr>
        <w:rPr>
          <w:rFonts w:cs="Arial"/>
          <w:sz w:val="20"/>
          <w:szCs w:val="20"/>
        </w:rPr>
      </w:pPr>
    </w:p>
    <w:p w14:paraId="49706E6C" w14:textId="77777777" w:rsidR="007E2EA9" w:rsidRDefault="007E2EA9" w:rsidP="007E2EA9">
      <w:pPr>
        <w:rPr>
          <w:rFonts w:cs="Arial"/>
          <w:sz w:val="20"/>
          <w:szCs w:val="20"/>
        </w:rPr>
      </w:pPr>
    </w:p>
    <w:p w14:paraId="7949097C" w14:textId="77777777" w:rsidR="007E2EA9" w:rsidRDefault="007E2EA9" w:rsidP="007E2EA9">
      <w:pPr>
        <w:rPr>
          <w:rFonts w:cs="Arial"/>
          <w:sz w:val="20"/>
          <w:szCs w:val="20"/>
        </w:rPr>
      </w:pPr>
      <w:r>
        <w:rPr>
          <w:rFonts w:cs="Arial"/>
          <w:sz w:val="20"/>
          <w:szCs w:val="20"/>
        </w:rPr>
        <w:t xml:space="preserve">Note that it indicates an </w:t>
      </w:r>
      <w:proofErr w:type="spellStart"/>
      <w:proofErr w:type="gramStart"/>
      <w:r>
        <w:rPr>
          <w:rFonts w:cs="Arial"/>
          <w:sz w:val="20"/>
          <w:szCs w:val="20"/>
        </w:rPr>
        <w:t>arcpy.JSONtoFeatures</w:t>
      </w:r>
      <w:proofErr w:type="gramEnd"/>
      <w:r>
        <w:rPr>
          <w:rFonts w:cs="Arial"/>
          <w:sz w:val="20"/>
          <w:szCs w:val="20"/>
        </w:rPr>
        <w:t>_conversion</w:t>
      </w:r>
      <w:proofErr w:type="spellEnd"/>
      <w:r>
        <w:rPr>
          <w:rFonts w:cs="Arial"/>
          <w:sz w:val="20"/>
          <w:szCs w:val="20"/>
        </w:rPr>
        <w:t xml:space="preserve"> error and also indicates the </w:t>
      </w:r>
      <w:proofErr w:type="spellStart"/>
      <w:r>
        <w:rPr>
          <w:rFonts w:cs="Arial"/>
          <w:sz w:val="20"/>
          <w:szCs w:val="20"/>
        </w:rPr>
        <w:t>segment.json</w:t>
      </w:r>
      <w:proofErr w:type="spellEnd"/>
      <w:r>
        <w:rPr>
          <w:rFonts w:cs="Arial"/>
          <w:sz w:val="20"/>
          <w:szCs w:val="20"/>
        </w:rPr>
        <w:t xml:space="preserve"> file as the file it is not able to process.  Close, this window/dialog box.  </w:t>
      </w:r>
    </w:p>
    <w:p w14:paraId="01FDDB9A" w14:textId="77777777" w:rsidR="007E2EA9" w:rsidRDefault="007E2EA9" w:rsidP="007E2EA9">
      <w:pPr>
        <w:rPr>
          <w:rFonts w:cs="Arial"/>
          <w:sz w:val="20"/>
          <w:szCs w:val="20"/>
        </w:rPr>
      </w:pPr>
    </w:p>
    <w:p w14:paraId="02DE58AC" w14:textId="77777777" w:rsidR="007E2EA9" w:rsidRDefault="007E2EA9" w:rsidP="007E2EA9">
      <w:pPr>
        <w:rPr>
          <w:rFonts w:cs="Arial"/>
          <w:sz w:val="20"/>
          <w:szCs w:val="20"/>
        </w:rPr>
      </w:pPr>
    </w:p>
    <w:p w14:paraId="26FC7B08" w14:textId="77777777" w:rsidR="007E2EA9" w:rsidRDefault="007E2EA9" w:rsidP="007E2EA9">
      <w:pPr>
        <w:rPr>
          <w:rFonts w:cs="Arial"/>
          <w:sz w:val="20"/>
          <w:szCs w:val="20"/>
        </w:rPr>
      </w:pPr>
      <w:r>
        <w:rPr>
          <w:rFonts w:cs="Arial"/>
          <w:sz w:val="20"/>
          <w:szCs w:val="20"/>
        </w:rPr>
        <w:t xml:space="preserve">JSON (JavaScript Object Notation) files are formatted text files like HTML, XML, </w:t>
      </w:r>
      <w:proofErr w:type="spellStart"/>
      <w:r>
        <w:rPr>
          <w:rFonts w:cs="Arial"/>
          <w:sz w:val="20"/>
          <w:szCs w:val="20"/>
        </w:rPr>
        <w:t>etc</w:t>
      </w:r>
      <w:proofErr w:type="spellEnd"/>
      <w:r>
        <w:rPr>
          <w:rFonts w:cs="Arial"/>
          <w:sz w:val="20"/>
          <w:szCs w:val="20"/>
        </w:rPr>
        <w:t xml:space="preserve">… </w:t>
      </w:r>
    </w:p>
    <w:p w14:paraId="3F08A364" w14:textId="77777777" w:rsidR="007E2EA9" w:rsidRDefault="007E2EA9" w:rsidP="007E2EA9">
      <w:pPr>
        <w:rPr>
          <w:rFonts w:cs="Arial"/>
          <w:sz w:val="20"/>
          <w:szCs w:val="20"/>
        </w:rPr>
      </w:pPr>
      <w:r>
        <w:rPr>
          <w:rFonts w:cs="Arial"/>
          <w:sz w:val="20"/>
          <w:szCs w:val="20"/>
        </w:rPr>
        <w:t>You can open JSON files using a text editor.  I like to use Notepad++.</w:t>
      </w:r>
    </w:p>
    <w:p w14:paraId="4970FC15" w14:textId="77777777" w:rsidR="007E2EA9" w:rsidRDefault="007E2EA9" w:rsidP="007E2EA9">
      <w:pPr>
        <w:rPr>
          <w:rFonts w:cs="Arial"/>
          <w:sz w:val="20"/>
          <w:szCs w:val="20"/>
        </w:rPr>
      </w:pPr>
    </w:p>
    <w:p w14:paraId="0E8399C8" w14:textId="77777777" w:rsidR="007E2EA9" w:rsidRDefault="007E2EA9" w:rsidP="007E2EA9">
      <w:pPr>
        <w:rPr>
          <w:rFonts w:cs="Arial"/>
          <w:sz w:val="20"/>
          <w:szCs w:val="20"/>
        </w:rPr>
      </w:pPr>
      <w:r>
        <w:rPr>
          <w:rFonts w:cs="Arial"/>
          <w:sz w:val="20"/>
          <w:szCs w:val="20"/>
        </w:rPr>
        <w:t xml:space="preserve">A small snippet of the </w:t>
      </w:r>
      <w:proofErr w:type="spellStart"/>
      <w:r>
        <w:rPr>
          <w:rFonts w:cs="Arial"/>
          <w:sz w:val="20"/>
          <w:szCs w:val="20"/>
        </w:rPr>
        <w:t>segment.json</w:t>
      </w:r>
      <w:proofErr w:type="spellEnd"/>
      <w:r>
        <w:rPr>
          <w:rFonts w:cs="Arial"/>
          <w:sz w:val="20"/>
          <w:szCs w:val="20"/>
        </w:rPr>
        <w:t xml:space="preserve"> file looks like this:</w:t>
      </w:r>
    </w:p>
    <w:p w14:paraId="69AF5390" w14:textId="77777777" w:rsidR="007E2EA9" w:rsidRDefault="007E2EA9" w:rsidP="007E2EA9">
      <w:pPr>
        <w:rPr>
          <w:rFonts w:cs="Arial"/>
          <w:sz w:val="20"/>
          <w:szCs w:val="20"/>
        </w:rPr>
      </w:pPr>
    </w:p>
    <w:p w14:paraId="0625A737"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"SEGSTR": "Heavy Equipment",</w:t>
      </w:r>
    </w:p>
    <w:p w14:paraId="6D8C8BAB"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"SENDLAT": 33.6377458647207,</w:t>
      </w:r>
    </w:p>
    <w:p w14:paraId="43D72325"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"SENDLON": -117.974206628388,</w:t>
      </w:r>
    </w:p>
    <w:p w14:paraId="2F6C1E61"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"SENDACC": 5,</w:t>
      </w:r>
    </w:p>
    <w:p w14:paraId="61D64435"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"SURLENGTH": 2505,</w:t>
      </w:r>
    </w:p>
    <w:p w14:paraId="74037E57"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"PHOTOACC1": 5,</w:t>
      </w:r>
    </w:p>
    <w:p w14:paraId="4512CEAF"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"PHOTODIR1": 229,</w:t>
      </w:r>
    </w:p>
    <w:p w14:paraId="7D8FEBCF"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"PHOTODATE1": "11/05/2018",</w:t>
      </w:r>
    </w:p>
    <w:p w14:paraId="1556550B"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"PHOTOTIME1": "09:31:06",</w:t>
      </w:r>
    </w:p>
    <w:p w14:paraId="2C094FC1"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"PHOTOLAT1": 33.62928487829271,</w:t>
      </w:r>
    </w:p>
    <w:p w14:paraId="7C4560E6"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"PHOTOLON1": -117.9589384888466,</w:t>
      </w:r>
    </w:p>
    <w:p w14:paraId="0CA343D4"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"PHOTONOTE1": "(compressed)",</w:t>
      </w:r>
    </w:p>
    <w:p w14:paraId="6E6DE19F"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"PHOTOSIZE1": "1662710",</w:t>
      </w:r>
    </w:p>
    <w:p w14:paraId="08758727"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"PHOTOACC2": 5,</w:t>
      </w:r>
    </w:p>
    <w:p w14:paraId="1FCE9659"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"PHOTODIR2": 58,</w:t>
      </w:r>
    </w:p>
    <w:p w14:paraId="536A8A21"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"PHOTODATE2": "11/05/2018",</w:t>
      </w:r>
    </w:p>
    <w:p w14:paraId="3941FDDD"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"PHOTOTIME2": "09:31:17",</w:t>
      </w:r>
    </w:p>
    <w:p w14:paraId="33B4D403"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"PHOTOLAT2": 33.62927632875147,</w:t>
      </w:r>
    </w:p>
    <w:p w14:paraId="3B3650EE" w14:textId="77777777" w:rsidR="007E2EA9" w:rsidRPr="0052437F" w:rsidRDefault="007E2EA9" w:rsidP="007E2EA9">
      <w:pPr>
        <w:rPr>
          <w:rFonts w:cs="Arial"/>
          <w:sz w:val="20"/>
          <w:szCs w:val="20"/>
        </w:rPr>
      </w:pPr>
      <w:r w:rsidRPr="0052437F">
        <w:rPr>
          <w:rFonts w:cs="Arial"/>
          <w:sz w:val="20"/>
          <w:szCs w:val="20"/>
        </w:rPr>
        <w:lastRenderedPageBreak/>
        <w:tab/>
      </w:r>
      <w:r w:rsidRPr="0052437F">
        <w:rPr>
          <w:rFonts w:cs="Arial"/>
          <w:sz w:val="20"/>
          <w:szCs w:val="20"/>
        </w:rPr>
        <w:tab/>
      </w:r>
      <w:r w:rsidRPr="0052437F">
        <w:rPr>
          <w:rFonts w:cs="Arial"/>
          <w:sz w:val="20"/>
          <w:szCs w:val="20"/>
        </w:rPr>
        <w:tab/>
        <w:t>"PHOTOLON2": -117.9589126725848,</w:t>
      </w:r>
    </w:p>
    <w:p w14:paraId="2DCB8C22"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"PHOTONOTE2": "(compressed)",</w:t>
      </w:r>
    </w:p>
    <w:p w14:paraId="74CBCDBD"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"PHOTOSIZE2": "2844079",</w:t>
      </w:r>
    </w:p>
    <w:p w14:paraId="49A0C040"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"PHOTOACC3": 5,</w:t>
      </w:r>
    </w:p>
    <w:p w14:paraId="36FC2301"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"PHOTODIR3": 171,</w:t>
      </w:r>
    </w:p>
    <w:p w14:paraId="01D7A958"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"PHOTODATE3": "11/05/2018",</w:t>
      </w:r>
    </w:p>
    <w:p w14:paraId="49884F7D"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"PHOTOTIME3": "10:46:17",</w:t>
      </w:r>
    </w:p>
    <w:p w14:paraId="0D5E42EF"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"PHOTOLAT3": 33.63764280922118,</w:t>
      </w:r>
    </w:p>
    <w:p w14:paraId="743A911B"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"PHOTOLON3": -117.9742647149767,</w:t>
      </w:r>
    </w:p>
    <w:p w14:paraId="05DDA130"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"PHOTONOTE</w:t>
      </w:r>
      <w:r>
        <w:rPr>
          <w:rFonts w:cs="Arial"/>
          <w:sz w:val="20"/>
          <w:szCs w:val="20"/>
        </w:rPr>
        <w:t>1</w:t>
      </w:r>
      <w:r w:rsidRPr="0052437F">
        <w:rPr>
          <w:rFonts w:cs="Arial"/>
          <w:sz w:val="20"/>
          <w:szCs w:val="20"/>
        </w:rPr>
        <w:t>": "(compressed)",</w:t>
      </w:r>
    </w:p>
    <w:p w14:paraId="227D62F7"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"PHOTOSIZE3": "2765371",</w:t>
      </w:r>
    </w:p>
    <w:p w14:paraId="3F4A5DDF"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"PHOTOACC4": "",</w:t>
      </w:r>
    </w:p>
    <w:p w14:paraId="22FFFA12"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"PHOTODIR4": "",</w:t>
      </w:r>
    </w:p>
    <w:p w14:paraId="51295802"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"PHOTODATE4": "",</w:t>
      </w:r>
    </w:p>
    <w:p w14:paraId="3A222BE7"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"PHOTOTIME4": "",</w:t>
      </w:r>
    </w:p>
    <w:p w14:paraId="4BFB1B54"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"PHOTOLAT4": "",</w:t>
      </w:r>
    </w:p>
    <w:p w14:paraId="7B543A42"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"PHOTOLON4": "",</w:t>
      </w:r>
    </w:p>
    <w:p w14:paraId="694BE086"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"PHOTONOTE4": "",</w:t>
      </w:r>
    </w:p>
    <w:p w14:paraId="1EF159E9" w14:textId="77777777" w:rsidR="007E2EA9" w:rsidRPr="0052437F" w:rsidRDefault="007E2EA9" w:rsidP="007E2EA9">
      <w:pPr>
        <w:rPr>
          <w:rFonts w:cs="Arial"/>
          <w:sz w:val="20"/>
          <w:szCs w:val="20"/>
        </w:rPr>
      </w:pPr>
      <w:r w:rsidRPr="0052437F">
        <w:rPr>
          <w:rFonts w:cs="Arial"/>
          <w:sz w:val="20"/>
          <w:szCs w:val="20"/>
        </w:rPr>
        <w:tab/>
      </w:r>
      <w:r w:rsidRPr="0052437F">
        <w:rPr>
          <w:rFonts w:cs="Arial"/>
          <w:sz w:val="20"/>
          <w:szCs w:val="20"/>
        </w:rPr>
        <w:tab/>
      </w:r>
      <w:r w:rsidRPr="0052437F">
        <w:rPr>
          <w:rFonts w:cs="Arial"/>
          <w:sz w:val="20"/>
          <w:szCs w:val="20"/>
        </w:rPr>
        <w:tab/>
        <w:t>"PHOTOSIZE4": ""</w:t>
      </w:r>
    </w:p>
    <w:p w14:paraId="2C130255" w14:textId="77777777" w:rsidR="007E2EA9" w:rsidRDefault="007E2EA9" w:rsidP="007E2EA9">
      <w:pPr>
        <w:rPr>
          <w:rFonts w:cs="Arial"/>
          <w:sz w:val="20"/>
          <w:szCs w:val="20"/>
        </w:rPr>
      </w:pPr>
      <w:r w:rsidRPr="0052437F">
        <w:rPr>
          <w:rFonts w:cs="Arial"/>
          <w:sz w:val="20"/>
          <w:szCs w:val="20"/>
        </w:rPr>
        <w:tab/>
      </w:r>
      <w:r w:rsidRPr="0052437F">
        <w:rPr>
          <w:rFonts w:cs="Arial"/>
          <w:sz w:val="20"/>
          <w:szCs w:val="20"/>
        </w:rPr>
        <w:tab/>
        <w:t>},</w:t>
      </w:r>
    </w:p>
    <w:p w14:paraId="704D43AE" w14:textId="77777777" w:rsidR="007E2EA9" w:rsidRDefault="007E2EA9" w:rsidP="007E2EA9">
      <w:pPr>
        <w:rPr>
          <w:rFonts w:cs="Arial"/>
          <w:sz w:val="20"/>
          <w:szCs w:val="20"/>
        </w:rPr>
      </w:pPr>
    </w:p>
    <w:p w14:paraId="5F2A4B04" w14:textId="77777777" w:rsidR="007E2EA9" w:rsidRDefault="007E2EA9" w:rsidP="007E2EA9">
      <w:pPr>
        <w:rPr>
          <w:rFonts w:cs="Arial"/>
          <w:sz w:val="20"/>
          <w:szCs w:val="20"/>
        </w:rPr>
      </w:pPr>
      <w:r>
        <w:rPr>
          <w:rFonts w:cs="Arial"/>
          <w:sz w:val="20"/>
          <w:szCs w:val="20"/>
        </w:rPr>
        <w:t xml:space="preserve">The JSON files sent by SCATalogue are specific for being processed by ESRI’s ArcGIS software, but they still need to conform to the JSON standard.  Therefore, in order to help diagnose issues with these files you can use online resources called validators or linters.  My default choice is: </w:t>
      </w:r>
      <w:hyperlink r:id="rId40" w:history="1">
        <w:r w:rsidRPr="0050603D">
          <w:rPr>
            <w:rStyle w:val="Hyperlink"/>
            <w:rFonts w:cs="Arial"/>
            <w:sz w:val="20"/>
            <w:szCs w:val="20"/>
          </w:rPr>
          <w:t>https://jsonlint.com/</w:t>
        </w:r>
      </w:hyperlink>
    </w:p>
    <w:p w14:paraId="748CCC5D" w14:textId="77777777" w:rsidR="007E2EA9" w:rsidRDefault="007E2EA9" w:rsidP="007E2EA9">
      <w:pPr>
        <w:rPr>
          <w:rFonts w:cs="Arial"/>
          <w:sz w:val="20"/>
          <w:szCs w:val="20"/>
        </w:rPr>
      </w:pPr>
    </w:p>
    <w:p w14:paraId="58890BE9" w14:textId="77777777" w:rsidR="007E2EA9" w:rsidRDefault="007E2EA9" w:rsidP="007E2EA9">
      <w:pPr>
        <w:rPr>
          <w:rFonts w:cs="Arial"/>
          <w:sz w:val="20"/>
          <w:szCs w:val="20"/>
        </w:rPr>
      </w:pPr>
    </w:p>
    <w:p w14:paraId="1C9ADADD" w14:textId="77777777" w:rsidR="007E2EA9" w:rsidRDefault="007E2EA9" w:rsidP="007E2EA9">
      <w:pPr>
        <w:rPr>
          <w:rFonts w:cs="Arial"/>
          <w:sz w:val="20"/>
          <w:szCs w:val="20"/>
        </w:rPr>
      </w:pPr>
      <w:r>
        <w:rPr>
          <w:rFonts w:cs="Arial"/>
          <w:sz w:val="20"/>
          <w:szCs w:val="20"/>
        </w:rPr>
        <w:t xml:space="preserve">If you open the </w:t>
      </w:r>
      <w:proofErr w:type="spellStart"/>
      <w:r>
        <w:rPr>
          <w:rFonts w:cs="Arial"/>
          <w:sz w:val="20"/>
          <w:szCs w:val="20"/>
        </w:rPr>
        <w:t>segment.json</w:t>
      </w:r>
      <w:proofErr w:type="spellEnd"/>
      <w:r>
        <w:rPr>
          <w:rFonts w:cs="Arial"/>
          <w:sz w:val="20"/>
          <w:szCs w:val="20"/>
        </w:rPr>
        <w:t xml:space="preserve"> file, copy the entire content (select all or </w:t>
      </w:r>
      <w:proofErr w:type="spellStart"/>
      <w:r>
        <w:rPr>
          <w:rFonts w:cs="Arial"/>
          <w:sz w:val="20"/>
          <w:szCs w:val="20"/>
        </w:rPr>
        <w:t>Cntrl+A</w:t>
      </w:r>
      <w:proofErr w:type="spellEnd"/>
      <w:r>
        <w:rPr>
          <w:rFonts w:cs="Arial"/>
          <w:sz w:val="20"/>
          <w:szCs w:val="20"/>
        </w:rPr>
        <w:t xml:space="preserve">), paste it into the validator/linter window, then click, “Validate JSON”; any errors will be highlighted for you. </w:t>
      </w:r>
    </w:p>
    <w:p w14:paraId="7BCB155E" w14:textId="77777777" w:rsidR="007E2EA9" w:rsidRDefault="007E2EA9" w:rsidP="007E2EA9">
      <w:pPr>
        <w:rPr>
          <w:rFonts w:cs="Arial"/>
          <w:sz w:val="20"/>
          <w:szCs w:val="20"/>
        </w:rPr>
      </w:pPr>
    </w:p>
    <w:p w14:paraId="38FFA31F" w14:textId="77777777" w:rsidR="007E2EA9" w:rsidRDefault="007E2EA9" w:rsidP="007E2EA9">
      <w:pPr>
        <w:rPr>
          <w:rFonts w:cs="Arial"/>
          <w:sz w:val="20"/>
          <w:szCs w:val="20"/>
        </w:rPr>
      </w:pPr>
    </w:p>
    <w:p w14:paraId="4221AC5C" w14:textId="77777777" w:rsidR="007E2EA9" w:rsidRDefault="007E2EA9" w:rsidP="007E2EA9">
      <w:pPr>
        <w:rPr>
          <w:rFonts w:cs="Arial"/>
          <w:sz w:val="20"/>
          <w:szCs w:val="20"/>
        </w:rPr>
      </w:pPr>
    </w:p>
    <w:p w14:paraId="20DE25EF" w14:textId="77777777" w:rsidR="007E2EA9" w:rsidRDefault="007E2EA9" w:rsidP="007E2EA9">
      <w:pPr>
        <w:rPr>
          <w:rFonts w:cs="Arial"/>
          <w:sz w:val="20"/>
          <w:szCs w:val="20"/>
        </w:rPr>
      </w:pPr>
    </w:p>
    <w:p w14:paraId="0561F381" w14:textId="77777777" w:rsidR="007E2EA9" w:rsidRDefault="007E2EA9" w:rsidP="007E2EA9">
      <w:pPr>
        <w:rPr>
          <w:rFonts w:cs="Arial"/>
          <w:sz w:val="20"/>
          <w:szCs w:val="20"/>
        </w:rPr>
      </w:pPr>
    </w:p>
    <w:p w14:paraId="19C75FC0" w14:textId="77777777" w:rsidR="007E2EA9" w:rsidRDefault="007E2EA9" w:rsidP="007E2EA9">
      <w:pPr>
        <w:rPr>
          <w:rFonts w:cs="Arial"/>
          <w:sz w:val="20"/>
          <w:szCs w:val="20"/>
        </w:rPr>
      </w:pPr>
    </w:p>
    <w:p w14:paraId="10B111F5" w14:textId="77777777" w:rsidR="007E2EA9" w:rsidRDefault="007E2EA9" w:rsidP="007E2EA9">
      <w:pPr>
        <w:rPr>
          <w:rFonts w:cs="Arial"/>
          <w:sz w:val="20"/>
          <w:szCs w:val="20"/>
        </w:rPr>
      </w:pPr>
    </w:p>
    <w:p w14:paraId="740AA93C" w14:textId="77777777" w:rsidR="007E2EA9" w:rsidRDefault="007E2EA9" w:rsidP="007E2EA9">
      <w:pPr>
        <w:rPr>
          <w:rFonts w:cs="Arial"/>
          <w:sz w:val="20"/>
          <w:szCs w:val="20"/>
        </w:rPr>
      </w:pPr>
    </w:p>
    <w:p w14:paraId="580B5CB4" w14:textId="77777777" w:rsidR="007E2EA9" w:rsidRDefault="007E2EA9" w:rsidP="007E2EA9">
      <w:pPr>
        <w:rPr>
          <w:rFonts w:cs="Arial"/>
          <w:sz w:val="20"/>
          <w:szCs w:val="20"/>
        </w:rPr>
      </w:pPr>
      <w:r>
        <w:rPr>
          <w:rFonts w:cs="Arial"/>
          <w:sz w:val="20"/>
          <w:szCs w:val="20"/>
        </w:rPr>
        <w:t>In this case here are the results:</w:t>
      </w:r>
    </w:p>
    <w:p w14:paraId="46F0539C" w14:textId="77777777" w:rsidR="007E2EA9" w:rsidRDefault="007E2EA9" w:rsidP="007E2EA9">
      <w:pPr>
        <w:rPr>
          <w:rFonts w:cs="Arial"/>
          <w:sz w:val="20"/>
          <w:szCs w:val="20"/>
        </w:rPr>
      </w:pPr>
    </w:p>
    <w:p w14:paraId="0CC468EF" w14:textId="77777777" w:rsidR="007E2EA9" w:rsidRDefault="007E2EA9" w:rsidP="007E2EA9">
      <w:pPr>
        <w:rPr>
          <w:rFonts w:cs="Arial"/>
          <w:sz w:val="20"/>
          <w:szCs w:val="20"/>
        </w:rPr>
      </w:pPr>
      <w:r>
        <w:rPr>
          <w:rFonts w:cs="Arial"/>
          <w:noProof/>
          <w:sz w:val="20"/>
          <w:szCs w:val="20"/>
        </w:rPr>
        <w:lastRenderedPageBreak/>
        <w:drawing>
          <wp:inline distT="0" distB="0" distL="0" distR="0" wp14:anchorId="4E40FC1D" wp14:editId="2E14C33F">
            <wp:extent cx="5943600" cy="4524375"/>
            <wp:effectExtent l="0" t="0" r="0"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524375"/>
                    </a:xfrm>
                    <a:prstGeom prst="rect">
                      <a:avLst/>
                    </a:prstGeom>
                    <a:noFill/>
                    <a:ln>
                      <a:noFill/>
                    </a:ln>
                  </pic:spPr>
                </pic:pic>
              </a:graphicData>
            </a:graphic>
          </wp:inline>
        </w:drawing>
      </w:r>
    </w:p>
    <w:p w14:paraId="65FA4375" w14:textId="77777777" w:rsidR="007E2EA9" w:rsidRDefault="007E2EA9" w:rsidP="007E2EA9">
      <w:pPr>
        <w:rPr>
          <w:rFonts w:cs="Arial"/>
          <w:sz w:val="20"/>
          <w:szCs w:val="20"/>
        </w:rPr>
      </w:pPr>
    </w:p>
    <w:p w14:paraId="4CFAC6E8" w14:textId="77777777" w:rsidR="007E2EA9" w:rsidRDefault="007E2EA9" w:rsidP="007E2EA9">
      <w:pPr>
        <w:rPr>
          <w:rFonts w:cs="Arial"/>
          <w:sz w:val="20"/>
          <w:szCs w:val="20"/>
        </w:rPr>
      </w:pPr>
    </w:p>
    <w:p w14:paraId="4BAD7F3B" w14:textId="77777777" w:rsidR="007E2EA9" w:rsidRDefault="007E2EA9" w:rsidP="007E2EA9">
      <w:pPr>
        <w:rPr>
          <w:rFonts w:cs="Arial"/>
          <w:sz w:val="20"/>
          <w:szCs w:val="20"/>
        </w:rPr>
      </w:pPr>
      <w:r>
        <w:rPr>
          <w:rFonts w:cs="Arial"/>
          <w:sz w:val="20"/>
          <w:szCs w:val="20"/>
        </w:rPr>
        <w:t xml:space="preserve">The </w:t>
      </w:r>
      <w:proofErr w:type="spellStart"/>
      <w:r>
        <w:rPr>
          <w:rFonts w:cs="Arial"/>
          <w:sz w:val="20"/>
          <w:szCs w:val="20"/>
        </w:rPr>
        <w:t>SyntaxError</w:t>
      </w:r>
      <w:proofErr w:type="spellEnd"/>
      <w:r>
        <w:rPr>
          <w:rFonts w:cs="Arial"/>
          <w:sz w:val="20"/>
          <w:szCs w:val="20"/>
        </w:rPr>
        <w:t xml:space="preserve"> says that ‘PHOTONOTE1’ is a duplicate key.  If you notice, the pattern; all the other “PHOTO” type entries are grouped by a post-fixed number (1,2,3,4).  If you look at the snippet; you can see there was already a “PHOTONOTE1” entry.  </w:t>
      </w:r>
    </w:p>
    <w:p w14:paraId="59F6E92D" w14:textId="77777777" w:rsidR="007E2EA9" w:rsidRDefault="007E2EA9" w:rsidP="007E2EA9">
      <w:pPr>
        <w:rPr>
          <w:rFonts w:cs="Arial"/>
          <w:sz w:val="20"/>
          <w:szCs w:val="20"/>
        </w:rPr>
      </w:pPr>
    </w:p>
    <w:p w14:paraId="705C4F04" w14:textId="77777777" w:rsidR="007E2EA9" w:rsidRDefault="007E2EA9" w:rsidP="007E2EA9">
      <w:pPr>
        <w:rPr>
          <w:rFonts w:cs="Arial"/>
          <w:sz w:val="20"/>
          <w:szCs w:val="20"/>
        </w:rPr>
      </w:pPr>
      <w:r>
        <w:rPr>
          <w:rFonts w:cs="Arial"/>
          <w:sz w:val="20"/>
          <w:szCs w:val="20"/>
        </w:rPr>
        <w:t xml:space="preserve">Note, that all the other “PHOTO” entries before and after the highlighted one are post-fixed with the number, 3.  So, in a nutshell this is a typo in </w:t>
      </w:r>
      <w:proofErr w:type="spellStart"/>
      <w:r>
        <w:rPr>
          <w:rFonts w:cs="Arial"/>
          <w:sz w:val="20"/>
          <w:szCs w:val="20"/>
        </w:rPr>
        <w:t>SCATalogue’s</w:t>
      </w:r>
      <w:proofErr w:type="spellEnd"/>
      <w:r>
        <w:rPr>
          <w:rFonts w:cs="Arial"/>
          <w:sz w:val="20"/>
          <w:szCs w:val="20"/>
        </w:rPr>
        <w:t xml:space="preserve"> export coding.  “PHOTONOTE1” in this line should be, “PHOTONOTE3”.  </w:t>
      </w:r>
    </w:p>
    <w:p w14:paraId="20504D55" w14:textId="77777777" w:rsidR="007E2EA9" w:rsidRDefault="007E2EA9" w:rsidP="007E2EA9">
      <w:pPr>
        <w:rPr>
          <w:rFonts w:cs="Arial"/>
          <w:sz w:val="20"/>
          <w:szCs w:val="20"/>
        </w:rPr>
      </w:pPr>
    </w:p>
    <w:p w14:paraId="43B3798A" w14:textId="77777777" w:rsidR="007E2EA9" w:rsidRDefault="007E2EA9" w:rsidP="007E2EA9">
      <w:pPr>
        <w:rPr>
          <w:rFonts w:cs="Arial"/>
          <w:sz w:val="20"/>
          <w:szCs w:val="20"/>
        </w:rPr>
      </w:pPr>
      <w:r>
        <w:rPr>
          <w:rFonts w:cs="Arial"/>
          <w:sz w:val="20"/>
          <w:szCs w:val="20"/>
        </w:rPr>
        <w:t xml:space="preserve">You can test this by editing this in the JSON validator/linter window (change “PHOTONOTE1” to read, “PHOTONOTE3”). Then click, “Validate JSON” again.  This time, in the Results section there will be no errors and it will say, “Valid JSON”. </w:t>
      </w:r>
    </w:p>
    <w:p w14:paraId="574A7DCC" w14:textId="77777777" w:rsidR="007E2EA9" w:rsidRDefault="007E2EA9" w:rsidP="007E2EA9">
      <w:pPr>
        <w:rPr>
          <w:rFonts w:cs="Arial"/>
          <w:sz w:val="20"/>
          <w:szCs w:val="20"/>
        </w:rPr>
      </w:pPr>
    </w:p>
    <w:p w14:paraId="5FC8CCB4" w14:textId="77777777" w:rsidR="007E2EA9" w:rsidRDefault="007E2EA9" w:rsidP="007E2EA9">
      <w:pPr>
        <w:rPr>
          <w:rFonts w:cs="Arial"/>
          <w:sz w:val="20"/>
          <w:szCs w:val="20"/>
        </w:rPr>
      </w:pPr>
      <w:r>
        <w:rPr>
          <w:rFonts w:cs="Arial"/>
          <w:sz w:val="20"/>
          <w:szCs w:val="20"/>
        </w:rPr>
        <w:t xml:space="preserve">Now, you can go back to the text editor where you have </w:t>
      </w:r>
      <w:proofErr w:type="spellStart"/>
      <w:proofErr w:type="gramStart"/>
      <w:r>
        <w:rPr>
          <w:rFonts w:cs="Arial"/>
          <w:sz w:val="20"/>
          <w:szCs w:val="20"/>
        </w:rPr>
        <w:t>segment.json</w:t>
      </w:r>
      <w:proofErr w:type="spellEnd"/>
      <w:proofErr w:type="gramEnd"/>
      <w:r>
        <w:rPr>
          <w:rFonts w:cs="Arial"/>
          <w:sz w:val="20"/>
          <w:szCs w:val="20"/>
        </w:rPr>
        <w:t xml:space="preserve"> open and do the same edit, save the file, close the file, and exit your text editor. </w:t>
      </w:r>
    </w:p>
    <w:p w14:paraId="35620E2D" w14:textId="77777777" w:rsidR="007E2EA9" w:rsidRDefault="007E2EA9" w:rsidP="007E2EA9">
      <w:pPr>
        <w:rPr>
          <w:rFonts w:cs="Arial"/>
          <w:sz w:val="20"/>
          <w:szCs w:val="20"/>
        </w:rPr>
      </w:pPr>
    </w:p>
    <w:p w14:paraId="0DC6A6B2" w14:textId="77777777" w:rsidR="007E2EA9" w:rsidRDefault="007E2EA9" w:rsidP="007E2EA9">
      <w:pPr>
        <w:rPr>
          <w:rFonts w:cs="Arial"/>
          <w:sz w:val="20"/>
          <w:szCs w:val="20"/>
        </w:rPr>
      </w:pPr>
    </w:p>
    <w:p w14:paraId="18F5C60B" w14:textId="77777777" w:rsidR="007E2EA9" w:rsidRDefault="007E2EA9" w:rsidP="007E2EA9">
      <w:pPr>
        <w:rPr>
          <w:rFonts w:cs="Arial"/>
          <w:sz w:val="20"/>
          <w:szCs w:val="20"/>
        </w:rPr>
      </w:pPr>
    </w:p>
    <w:p w14:paraId="27BB637F" w14:textId="77777777" w:rsidR="007E2EA9" w:rsidRDefault="007E2EA9" w:rsidP="007E2EA9">
      <w:pPr>
        <w:rPr>
          <w:rFonts w:cs="Arial"/>
          <w:sz w:val="20"/>
          <w:szCs w:val="20"/>
        </w:rPr>
      </w:pPr>
    </w:p>
    <w:p w14:paraId="5AE4CE42" w14:textId="77777777" w:rsidR="007E2EA9" w:rsidRDefault="007E2EA9" w:rsidP="007E2EA9">
      <w:pPr>
        <w:rPr>
          <w:rFonts w:cs="Arial"/>
          <w:sz w:val="20"/>
          <w:szCs w:val="20"/>
        </w:rPr>
      </w:pPr>
    </w:p>
    <w:p w14:paraId="16C9B2FD" w14:textId="77777777" w:rsidR="007E2EA9" w:rsidRDefault="007E2EA9" w:rsidP="007E2EA9">
      <w:pPr>
        <w:rPr>
          <w:rFonts w:cs="Arial"/>
          <w:sz w:val="20"/>
          <w:szCs w:val="20"/>
        </w:rPr>
      </w:pPr>
    </w:p>
    <w:p w14:paraId="52E454CC" w14:textId="77777777" w:rsidR="007E2EA9" w:rsidRDefault="007E2EA9" w:rsidP="007E2EA9">
      <w:pPr>
        <w:rPr>
          <w:rFonts w:cs="Arial"/>
          <w:sz w:val="20"/>
          <w:szCs w:val="20"/>
        </w:rPr>
      </w:pPr>
    </w:p>
    <w:p w14:paraId="1C95FB7D" w14:textId="77777777" w:rsidR="007E2EA9" w:rsidRDefault="007E2EA9" w:rsidP="007E2EA9">
      <w:pPr>
        <w:rPr>
          <w:rFonts w:cs="Arial"/>
          <w:sz w:val="20"/>
          <w:szCs w:val="20"/>
        </w:rPr>
      </w:pPr>
    </w:p>
    <w:p w14:paraId="40DDBB09" w14:textId="77777777" w:rsidR="007E2EA9" w:rsidRDefault="007E2EA9" w:rsidP="007E2EA9">
      <w:pPr>
        <w:rPr>
          <w:rFonts w:cs="Arial"/>
          <w:sz w:val="20"/>
          <w:szCs w:val="20"/>
        </w:rPr>
      </w:pPr>
      <w:r>
        <w:rPr>
          <w:rFonts w:cs="Arial"/>
          <w:sz w:val="20"/>
          <w:szCs w:val="20"/>
        </w:rPr>
        <w:lastRenderedPageBreak/>
        <w:t xml:space="preserve">Finally, re-run the initial script/tool, </w:t>
      </w:r>
      <w:r w:rsidRPr="0009306E">
        <w:rPr>
          <w:rFonts w:cs="Arial"/>
          <w:sz w:val="20"/>
          <w:szCs w:val="20"/>
        </w:rPr>
        <w:t>1_Initial SCAT Data Processing</w:t>
      </w:r>
      <w:r>
        <w:rPr>
          <w:rFonts w:cs="Arial"/>
          <w:sz w:val="20"/>
          <w:szCs w:val="20"/>
        </w:rPr>
        <w:t xml:space="preserve">, but this time; UNCHECK the “Overwrite if JSON files exist?” option.  </w:t>
      </w:r>
    </w:p>
    <w:p w14:paraId="155D0CD5" w14:textId="77777777" w:rsidR="007E2EA9" w:rsidRDefault="007E2EA9" w:rsidP="007E2EA9">
      <w:pPr>
        <w:rPr>
          <w:rFonts w:cs="Arial"/>
          <w:sz w:val="20"/>
          <w:szCs w:val="20"/>
        </w:rPr>
      </w:pPr>
    </w:p>
    <w:p w14:paraId="2DC20293" w14:textId="77777777" w:rsidR="007E2EA9" w:rsidRDefault="007E2EA9" w:rsidP="007E2EA9">
      <w:pPr>
        <w:rPr>
          <w:rFonts w:cs="Arial"/>
          <w:sz w:val="20"/>
          <w:szCs w:val="20"/>
        </w:rPr>
      </w:pPr>
      <w:r>
        <w:rPr>
          <w:rFonts w:cs="Arial"/>
          <w:sz w:val="20"/>
          <w:szCs w:val="20"/>
        </w:rPr>
        <w:t xml:space="preserve">Since we have edited the </w:t>
      </w:r>
      <w:proofErr w:type="spellStart"/>
      <w:r>
        <w:rPr>
          <w:rFonts w:cs="Arial"/>
          <w:sz w:val="20"/>
          <w:szCs w:val="20"/>
        </w:rPr>
        <w:t>segment.json</w:t>
      </w:r>
      <w:proofErr w:type="spellEnd"/>
      <w:r>
        <w:rPr>
          <w:rFonts w:cs="Arial"/>
          <w:sz w:val="20"/>
          <w:szCs w:val="20"/>
        </w:rPr>
        <w:t xml:space="preserve"> file and corrected the error, we do not want the script to unzip the data again and overwrite our corrected, </w:t>
      </w:r>
      <w:proofErr w:type="spellStart"/>
      <w:r>
        <w:rPr>
          <w:rFonts w:cs="Arial"/>
          <w:sz w:val="20"/>
          <w:szCs w:val="20"/>
        </w:rPr>
        <w:t>segment.json</w:t>
      </w:r>
      <w:proofErr w:type="spellEnd"/>
      <w:r>
        <w:rPr>
          <w:rFonts w:cs="Arial"/>
          <w:sz w:val="20"/>
          <w:szCs w:val="20"/>
        </w:rPr>
        <w:t xml:space="preserve"> file. </w:t>
      </w:r>
    </w:p>
    <w:p w14:paraId="06E987EA" w14:textId="77777777" w:rsidR="007E2EA9" w:rsidRDefault="007E2EA9" w:rsidP="007E2EA9">
      <w:pPr>
        <w:rPr>
          <w:rFonts w:cs="Arial"/>
          <w:sz w:val="20"/>
          <w:szCs w:val="20"/>
        </w:rPr>
      </w:pPr>
    </w:p>
    <w:p w14:paraId="480FCC90" w14:textId="77777777" w:rsidR="007E2EA9" w:rsidRDefault="007E2EA9" w:rsidP="007E2EA9">
      <w:pPr>
        <w:rPr>
          <w:rFonts w:cs="Arial"/>
          <w:sz w:val="20"/>
          <w:szCs w:val="20"/>
        </w:rPr>
      </w:pPr>
    </w:p>
    <w:p w14:paraId="21277EC4" w14:textId="77777777" w:rsidR="007E2EA9" w:rsidRDefault="007E2EA9" w:rsidP="007E2EA9">
      <w:pPr>
        <w:rPr>
          <w:rFonts w:cs="Arial"/>
          <w:sz w:val="20"/>
          <w:szCs w:val="20"/>
        </w:rPr>
      </w:pPr>
      <w:r>
        <w:rPr>
          <w:rFonts w:cs="Arial"/>
          <w:noProof/>
          <w:sz w:val="20"/>
          <w:szCs w:val="20"/>
        </w:rPr>
        <w:drawing>
          <wp:inline distT="0" distB="0" distL="0" distR="0" wp14:anchorId="6D931223" wp14:editId="3E2BC924">
            <wp:extent cx="5943600" cy="239077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390775"/>
                    </a:xfrm>
                    <a:prstGeom prst="rect">
                      <a:avLst/>
                    </a:prstGeom>
                    <a:noFill/>
                    <a:ln>
                      <a:noFill/>
                    </a:ln>
                  </pic:spPr>
                </pic:pic>
              </a:graphicData>
            </a:graphic>
          </wp:inline>
        </w:drawing>
      </w:r>
    </w:p>
    <w:p w14:paraId="0336DF80" w14:textId="77777777" w:rsidR="007E2EA9" w:rsidRDefault="007E2EA9" w:rsidP="007E2EA9">
      <w:pPr>
        <w:rPr>
          <w:rFonts w:cs="Arial"/>
          <w:sz w:val="20"/>
          <w:szCs w:val="20"/>
        </w:rPr>
      </w:pPr>
    </w:p>
    <w:p w14:paraId="6B28F11D" w14:textId="77777777" w:rsidR="007E2EA9" w:rsidRDefault="007E2EA9" w:rsidP="007E2EA9">
      <w:pPr>
        <w:rPr>
          <w:rFonts w:cs="Arial"/>
          <w:sz w:val="20"/>
          <w:szCs w:val="20"/>
        </w:rPr>
      </w:pPr>
    </w:p>
    <w:p w14:paraId="1CB6C78C" w14:textId="77777777" w:rsidR="007E2EA9" w:rsidRDefault="007E2EA9" w:rsidP="007E2EA9">
      <w:pPr>
        <w:rPr>
          <w:rFonts w:cs="Arial"/>
          <w:sz w:val="20"/>
          <w:szCs w:val="20"/>
        </w:rPr>
      </w:pPr>
      <w:r>
        <w:rPr>
          <w:rFonts w:cs="Arial"/>
          <w:sz w:val="20"/>
          <w:szCs w:val="20"/>
        </w:rPr>
        <w:t xml:space="preserve">Now, the </w:t>
      </w:r>
      <w:r w:rsidRPr="0009306E">
        <w:rPr>
          <w:rFonts w:cs="Arial"/>
          <w:sz w:val="20"/>
          <w:szCs w:val="20"/>
        </w:rPr>
        <w:t>1_Initial SCAT Data Processing</w:t>
      </w:r>
      <w:r>
        <w:rPr>
          <w:rFonts w:cs="Arial"/>
          <w:sz w:val="20"/>
          <w:szCs w:val="20"/>
        </w:rPr>
        <w:t xml:space="preserve"> tool/script will complete without error.</w:t>
      </w:r>
    </w:p>
    <w:p w14:paraId="2B120088" w14:textId="77777777" w:rsidR="007E2EA9" w:rsidRDefault="007E2EA9" w:rsidP="007E2EA9">
      <w:pPr>
        <w:rPr>
          <w:rFonts w:cs="Arial"/>
          <w:sz w:val="20"/>
          <w:szCs w:val="20"/>
        </w:rPr>
      </w:pPr>
    </w:p>
    <w:p w14:paraId="6CAB1D7F" w14:textId="77777777" w:rsidR="007E2EA9" w:rsidRDefault="007E2EA9" w:rsidP="007E2EA9">
      <w:pPr>
        <w:rPr>
          <w:rFonts w:cs="Arial"/>
          <w:sz w:val="20"/>
          <w:szCs w:val="20"/>
        </w:rPr>
      </w:pPr>
    </w:p>
    <w:p w14:paraId="7B9784E6" w14:textId="77777777" w:rsidR="007E2EA9" w:rsidRDefault="007E2EA9" w:rsidP="007E2EA9">
      <w:pPr>
        <w:rPr>
          <w:rFonts w:cs="Arial"/>
          <w:sz w:val="20"/>
          <w:szCs w:val="20"/>
        </w:rPr>
      </w:pPr>
      <w:r>
        <w:rPr>
          <w:rFonts w:cs="Arial"/>
          <w:sz w:val="20"/>
          <w:szCs w:val="20"/>
        </w:rPr>
        <w:t xml:space="preserve">The take home message here is that most JSON related processing errors will likely be a typo or formatting related error.  These errors, you can usually track down using a JSON validator/linter, correct the error, then re-run the tool/script using the corrected JSON file.  </w:t>
      </w:r>
    </w:p>
    <w:p w14:paraId="7ED25DD1" w14:textId="77777777" w:rsidR="007E2EA9" w:rsidRDefault="007E2EA9" w:rsidP="007E2EA9">
      <w:pPr>
        <w:rPr>
          <w:rFonts w:cs="Arial"/>
          <w:sz w:val="20"/>
          <w:szCs w:val="20"/>
        </w:rPr>
      </w:pPr>
    </w:p>
    <w:p w14:paraId="67661B47" w14:textId="77777777" w:rsidR="007E2EA9" w:rsidRPr="007664B8" w:rsidRDefault="007E2EA9" w:rsidP="007E2EA9">
      <w:pPr>
        <w:rPr>
          <w:rFonts w:cs="Arial"/>
          <w:sz w:val="20"/>
          <w:szCs w:val="20"/>
        </w:rPr>
      </w:pPr>
    </w:p>
    <w:p w14:paraId="5331527A" w14:textId="77777777" w:rsidR="007E2EA9" w:rsidRDefault="007E2EA9" w:rsidP="007E2EA9"/>
    <w:p w14:paraId="2635EA70" w14:textId="77777777" w:rsidR="00F510D1" w:rsidRPr="007664B8" w:rsidRDefault="00F510D1" w:rsidP="007E2EA9">
      <w:pPr>
        <w:rPr>
          <w:rFonts w:cs="Arial"/>
          <w:sz w:val="20"/>
          <w:szCs w:val="20"/>
        </w:rPr>
      </w:pPr>
    </w:p>
    <w:sectPr w:rsidR="00F510D1" w:rsidRPr="007664B8">
      <w:headerReference w:type="even" r:id="rId43"/>
      <w:headerReference w:type="default" r:id="rId44"/>
      <w:footerReference w:type="even" r:id="rId45"/>
      <w:footerReference w:type="default" r:id="rId46"/>
      <w:headerReference w:type="first" r:id="rId47"/>
      <w:footerReference w:type="first" r:id="rId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00206" w14:textId="77777777" w:rsidR="008D1ADF" w:rsidRDefault="008D1ADF" w:rsidP="001C49BF">
      <w:r>
        <w:separator/>
      </w:r>
    </w:p>
  </w:endnote>
  <w:endnote w:type="continuationSeparator" w:id="0">
    <w:p w14:paraId="6660B4C2" w14:textId="77777777" w:rsidR="008D1ADF" w:rsidRDefault="008D1ADF" w:rsidP="001C49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35A204" w14:textId="77777777" w:rsidR="008D1ADF" w:rsidRDefault="008D1A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6467103"/>
      <w:docPartObj>
        <w:docPartGallery w:val="Page Numbers (Bottom of Page)"/>
        <w:docPartUnique/>
      </w:docPartObj>
    </w:sdtPr>
    <w:sdtContent>
      <w:sdt>
        <w:sdtPr>
          <w:id w:val="1728636285"/>
          <w:docPartObj>
            <w:docPartGallery w:val="Page Numbers (Top of Page)"/>
            <w:docPartUnique/>
          </w:docPartObj>
        </w:sdtPr>
        <w:sdtContent>
          <w:p w14:paraId="03463CFD" w14:textId="77777777" w:rsidR="008D1ADF" w:rsidRDefault="008D1ADF">
            <w:pPr>
              <w:pStyle w:val="Footer"/>
              <w:jc w:val="center"/>
            </w:pPr>
            <w:r>
              <w:t xml:space="preserve">Page </w:t>
            </w:r>
            <w:r>
              <w:rPr>
                <w:b/>
                <w:bCs/>
                <w:szCs w:val="24"/>
              </w:rPr>
              <w:fldChar w:fldCharType="begin"/>
            </w:r>
            <w:r>
              <w:rPr>
                <w:b/>
                <w:bCs/>
              </w:rPr>
              <w:instrText xml:space="preserve"> PAGE </w:instrText>
            </w:r>
            <w:r>
              <w:rPr>
                <w:b/>
                <w:bCs/>
                <w:szCs w:val="24"/>
              </w:rPr>
              <w:fldChar w:fldCharType="separate"/>
            </w:r>
            <w:r>
              <w:rPr>
                <w:b/>
                <w:bCs/>
                <w:noProof/>
              </w:rPr>
              <w:t>1</w:t>
            </w:r>
            <w:r>
              <w:rPr>
                <w:b/>
                <w:bCs/>
                <w:szCs w:val="24"/>
              </w:rPr>
              <w:fldChar w:fldCharType="end"/>
            </w:r>
            <w:r>
              <w:t xml:space="preserve"> of </w:t>
            </w:r>
            <w:r>
              <w:rPr>
                <w:b/>
                <w:bCs/>
                <w:szCs w:val="24"/>
              </w:rPr>
              <w:fldChar w:fldCharType="begin"/>
            </w:r>
            <w:r>
              <w:rPr>
                <w:b/>
                <w:bCs/>
              </w:rPr>
              <w:instrText xml:space="preserve"> NUMPAGES  </w:instrText>
            </w:r>
            <w:r>
              <w:rPr>
                <w:b/>
                <w:bCs/>
                <w:szCs w:val="24"/>
              </w:rPr>
              <w:fldChar w:fldCharType="separate"/>
            </w:r>
            <w:r>
              <w:rPr>
                <w:b/>
                <w:bCs/>
                <w:noProof/>
              </w:rPr>
              <w:t>27</w:t>
            </w:r>
            <w:r>
              <w:rPr>
                <w:b/>
                <w:bCs/>
                <w:szCs w:val="24"/>
              </w:rPr>
              <w:fldChar w:fldCharType="end"/>
            </w:r>
          </w:p>
        </w:sdtContent>
      </w:sdt>
    </w:sdtContent>
  </w:sdt>
  <w:p w14:paraId="389E6437" w14:textId="77777777" w:rsidR="008D1ADF" w:rsidRDefault="008D1A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061D7F" w14:textId="77777777" w:rsidR="008D1ADF" w:rsidRDefault="008D1A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D050CE" w14:textId="77777777" w:rsidR="008D1ADF" w:rsidRDefault="008D1ADF" w:rsidP="001C49BF">
      <w:r>
        <w:separator/>
      </w:r>
    </w:p>
  </w:footnote>
  <w:footnote w:type="continuationSeparator" w:id="0">
    <w:p w14:paraId="46228494" w14:textId="77777777" w:rsidR="008D1ADF" w:rsidRDefault="008D1ADF" w:rsidP="001C49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40850" w14:textId="77777777" w:rsidR="008D1ADF" w:rsidRDefault="008D1AD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077351"/>
      <w:docPartObj>
        <w:docPartGallery w:val="Watermarks"/>
        <w:docPartUnique/>
      </w:docPartObj>
    </w:sdtPr>
    <w:sdtContent>
      <w:p w14:paraId="3CDB547C" w14:textId="77777777" w:rsidR="008D1ADF" w:rsidRDefault="008D1ADF">
        <w:pPr>
          <w:pStyle w:val="Header"/>
        </w:pPr>
        <w:r>
          <w:rPr>
            <w:noProof/>
          </w:rPr>
          <w:pict w14:anchorId="055D00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0"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5EF28" w14:textId="77777777" w:rsidR="008D1ADF" w:rsidRDefault="008D1A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5529B"/>
    <w:multiLevelType w:val="hybridMultilevel"/>
    <w:tmpl w:val="4872AC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0253F1"/>
    <w:multiLevelType w:val="hybridMultilevel"/>
    <w:tmpl w:val="2AD20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22706F"/>
    <w:multiLevelType w:val="hybridMultilevel"/>
    <w:tmpl w:val="038C778C"/>
    <w:lvl w:ilvl="0" w:tplc="D458AF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EA3D4C"/>
    <w:multiLevelType w:val="hybridMultilevel"/>
    <w:tmpl w:val="E8B05590"/>
    <w:lvl w:ilvl="0" w:tplc="FCD05D7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06AE7DCB"/>
    <w:multiLevelType w:val="hybridMultilevel"/>
    <w:tmpl w:val="4E0467A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983AEA"/>
    <w:multiLevelType w:val="hybridMultilevel"/>
    <w:tmpl w:val="53068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E6B76"/>
    <w:multiLevelType w:val="hybridMultilevel"/>
    <w:tmpl w:val="CC4407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A944AE"/>
    <w:multiLevelType w:val="hybridMultilevel"/>
    <w:tmpl w:val="2AD45A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F46E82"/>
    <w:multiLevelType w:val="hybridMultilevel"/>
    <w:tmpl w:val="CC9858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501DA8"/>
    <w:multiLevelType w:val="hybridMultilevel"/>
    <w:tmpl w:val="8682AA80"/>
    <w:lvl w:ilvl="0" w:tplc="ECC00FE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062DC5"/>
    <w:multiLevelType w:val="hybridMultilevel"/>
    <w:tmpl w:val="87C635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BC2DBB"/>
    <w:multiLevelType w:val="hybridMultilevel"/>
    <w:tmpl w:val="F3C69D8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FD7944"/>
    <w:multiLevelType w:val="hybridMultilevel"/>
    <w:tmpl w:val="DDE8BF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F9D05C3"/>
    <w:multiLevelType w:val="hybridMultilevel"/>
    <w:tmpl w:val="071C06C0"/>
    <w:lvl w:ilvl="0" w:tplc="D458AF6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0E7B86"/>
    <w:multiLevelType w:val="hybridMultilevel"/>
    <w:tmpl w:val="8132B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1332B5"/>
    <w:multiLevelType w:val="hybridMultilevel"/>
    <w:tmpl w:val="5590C60A"/>
    <w:lvl w:ilvl="0" w:tplc="3A007636">
      <w:start w:val="1"/>
      <w:numFmt w:val="lowerLetter"/>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BB5C2B"/>
    <w:multiLevelType w:val="hybridMultilevel"/>
    <w:tmpl w:val="8C66B7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C634B5"/>
    <w:multiLevelType w:val="hybridMultilevel"/>
    <w:tmpl w:val="61B49E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45C44A9"/>
    <w:multiLevelType w:val="hybridMultilevel"/>
    <w:tmpl w:val="87240A06"/>
    <w:lvl w:ilvl="0" w:tplc="83AE51E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9"/>
  </w:num>
  <w:num w:numId="2">
    <w:abstractNumId w:val="6"/>
  </w:num>
  <w:num w:numId="3">
    <w:abstractNumId w:val="15"/>
  </w:num>
  <w:num w:numId="4">
    <w:abstractNumId w:val="7"/>
  </w:num>
  <w:num w:numId="5">
    <w:abstractNumId w:val="16"/>
  </w:num>
  <w:num w:numId="6">
    <w:abstractNumId w:val="12"/>
  </w:num>
  <w:num w:numId="7">
    <w:abstractNumId w:val="14"/>
  </w:num>
  <w:num w:numId="8">
    <w:abstractNumId w:val="4"/>
  </w:num>
  <w:num w:numId="9">
    <w:abstractNumId w:val="11"/>
  </w:num>
  <w:num w:numId="10">
    <w:abstractNumId w:val="3"/>
  </w:num>
  <w:num w:numId="11">
    <w:abstractNumId w:val="18"/>
  </w:num>
  <w:num w:numId="12">
    <w:abstractNumId w:val="17"/>
  </w:num>
  <w:num w:numId="13">
    <w:abstractNumId w:val="8"/>
  </w:num>
  <w:num w:numId="14">
    <w:abstractNumId w:val="1"/>
  </w:num>
  <w:num w:numId="15">
    <w:abstractNumId w:val="10"/>
  </w:num>
  <w:num w:numId="16">
    <w:abstractNumId w:val="0"/>
  </w:num>
  <w:num w:numId="17">
    <w:abstractNumId w:val="5"/>
  </w:num>
  <w:num w:numId="18">
    <w:abstractNumId w:val="13"/>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C2NDU3NTc0MbA0M7ZU0lEKTi0uzszPAymwqAUAqJ9W3iwAAAA="/>
  </w:docVars>
  <w:rsids>
    <w:rsidRoot w:val="00FA7977"/>
    <w:rsid w:val="00000AA5"/>
    <w:rsid w:val="00001C1E"/>
    <w:rsid w:val="000031DF"/>
    <w:rsid w:val="000143B9"/>
    <w:rsid w:val="000203EA"/>
    <w:rsid w:val="000204B0"/>
    <w:rsid w:val="000206FC"/>
    <w:rsid w:val="00022FBB"/>
    <w:rsid w:val="000313F7"/>
    <w:rsid w:val="00036722"/>
    <w:rsid w:val="00044FB8"/>
    <w:rsid w:val="00045DF0"/>
    <w:rsid w:val="00052385"/>
    <w:rsid w:val="000525A6"/>
    <w:rsid w:val="000527EA"/>
    <w:rsid w:val="000705DF"/>
    <w:rsid w:val="0007356A"/>
    <w:rsid w:val="000854F6"/>
    <w:rsid w:val="00091623"/>
    <w:rsid w:val="00092A0B"/>
    <w:rsid w:val="0009306E"/>
    <w:rsid w:val="000A7F1B"/>
    <w:rsid w:val="000E2CBA"/>
    <w:rsid w:val="000E65B2"/>
    <w:rsid w:val="000F728B"/>
    <w:rsid w:val="00102588"/>
    <w:rsid w:val="00105A9A"/>
    <w:rsid w:val="00106B44"/>
    <w:rsid w:val="001145C0"/>
    <w:rsid w:val="001158E2"/>
    <w:rsid w:val="001207DA"/>
    <w:rsid w:val="00125191"/>
    <w:rsid w:val="00125246"/>
    <w:rsid w:val="00131CB7"/>
    <w:rsid w:val="001374DB"/>
    <w:rsid w:val="00153C47"/>
    <w:rsid w:val="00154234"/>
    <w:rsid w:val="001644A8"/>
    <w:rsid w:val="001652F8"/>
    <w:rsid w:val="001678F7"/>
    <w:rsid w:val="00171F28"/>
    <w:rsid w:val="00193066"/>
    <w:rsid w:val="001947DB"/>
    <w:rsid w:val="001C0A40"/>
    <w:rsid w:val="001C3148"/>
    <w:rsid w:val="001C49BF"/>
    <w:rsid w:val="001D5895"/>
    <w:rsid w:val="001D7AB2"/>
    <w:rsid w:val="001E2733"/>
    <w:rsid w:val="001E294D"/>
    <w:rsid w:val="001E57D4"/>
    <w:rsid w:val="001F0CDB"/>
    <w:rsid w:val="001F5043"/>
    <w:rsid w:val="00213789"/>
    <w:rsid w:val="0022176F"/>
    <w:rsid w:val="00222407"/>
    <w:rsid w:val="00223FC8"/>
    <w:rsid w:val="002310BB"/>
    <w:rsid w:val="00244D81"/>
    <w:rsid w:val="0024727A"/>
    <w:rsid w:val="00253C28"/>
    <w:rsid w:val="00260EC5"/>
    <w:rsid w:val="002700A2"/>
    <w:rsid w:val="00287230"/>
    <w:rsid w:val="00290A2C"/>
    <w:rsid w:val="00292911"/>
    <w:rsid w:val="002A7057"/>
    <w:rsid w:val="002D0567"/>
    <w:rsid w:val="002D0F43"/>
    <w:rsid w:val="002D3F61"/>
    <w:rsid w:val="002F0A8C"/>
    <w:rsid w:val="0031561D"/>
    <w:rsid w:val="00336F65"/>
    <w:rsid w:val="00342A40"/>
    <w:rsid w:val="00342FEC"/>
    <w:rsid w:val="00343232"/>
    <w:rsid w:val="003531F4"/>
    <w:rsid w:val="0036310C"/>
    <w:rsid w:val="00367EE8"/>
    <w:rsid w:val="00375045"/>
    <w:rsid w:val="0038327E"/>
    <w:rsid w:val="0038747D"/>
    <w:rsid w:val="00387E6D"/>
    <w:rsid w:val="00391203"/>
    <w:rsid w:val="003B7D0A"/>
    <w:rsid w:val="003C09B4"/>
    <w:rsid w:val="003C6575"/>
    <w:rsid w:val="003D0AC0"/>
    <w:rsid w:val="003D1745"/>
    <w:rsid w:val="003D59F7"/>
    <w:rsid w:val="003D69F9"/>
    <w:rsid w:val="00402B7B"/>
    <w:rsid w:val="004063FA"/>
    <w:rsid w:val="004314BE"/>
    <w:rsid w:val="00434A97"/>
    <w:rsid w:val="0044558E"/>
    <w:rsid w:val="00456A69"/>
    <w:rsid w:val="004603AB"/>
    <w:rsid w:val="00463FBF"/>
    <w:rsid w:val="004658F3"/>
    <w:rsid w:val="004812B7"/>
    <w:rsid w:val="004824E1"/>
    <w:rsid w:val="004838CA"/>
    <w:rsid w:val="00483C13"/>
    <w:rsid w:val="0048419A"/>
    <w:rsid w:val="004A2787"/>
    <w:rsid w:val="004A37E4"/>
    <w:rsid w:val="004A4679"/>
    <w:rsid w:val="004A54BC"/>
    <w:rsid w:val="004C246A"/>
    <w:rsid w:val="004D5EF8"/>
    <w:rsid w:val="004E6CB8"/>
    <w:rsid w:val="004F1624"/>
    <w:rsid w:val="004F4555"/>
    <w:rsid w:val="004F77A7"/>
    <w:rsid w:val="00505BB9"/>
    <w:rsid w:val="005078AA"/>
    <w:rsid w:val="0052437F"/>
    <w:rsid w:val="005315E3"/>
    <w:rsid w:val="00531F72"/>
    <w:rsid w:val="00543E6D"/>
    <w:rsid w:val="005507C3"/>
    <w:rsid w:val="0055330B"/>
    <w:rsid w:val="00557D15"/>
    <w:rsid w:val="005825AF"/>
    <w:rsid w:val="00584520"/>
    <w:rsid w:val="00584DF7"/>
    <w:rsid w:val="00585B26"/>
    <w:rsid w:val="005B0531"/>
    <w:rsid w:val="005C5357"/>
    <w:rsid w:val="005E1BDC"/>
    <w:rsid w:val="005E2A18"/>
    <w:rsid w:val="0060283E"/>
    <w:rsid w:val="00602DFF"/>
    <w:rsid w:val="006111CF"/>
    <w:rsid w:val="00612B28"/>
    <w:rsid w:val="00633377"/>
    <w:rsid w:val="00650743"/>
    <w:rsid w:val="006507C8"/>
    <w:rsid w:val="0065263A"/>
    <w:rsid w:val="00656C8C"/>
    <w:rsid w:val="00666C3F"/>
    <w:rsid w:val="00666DCB"/>
    <w:rsid w:val="0066783A"/>
    <w:rsid w:val="0067612B"/>
    <w:rsid w:val="00676FF9"/>
    <w:rsid w:val="006834E8"/>
    <w:rsid w:val="00684231"/>
    <w:rsid w:val="00692A8E"/>
    <w:rsid w:val="00694B0C"/>
    <w:rsid w:val="006A5D83"/>
    <w:rsid w:val="006B280C"/>
    <w:rsid w:val="006C1E5D"/>
    <w:rsid w:val="006C3212"/>
    <w:rsid w:val="006C3623"/>
    <w:rsid w:val="006F63B3"/>
    <w:rsid w:val="0073133B"/>
    <w:rsid w:val="007334F8"/>
    <w:rsid w:val="00737621"/>
    <w:rsid w:val="007469A4"/>
    <w:rsid w:val="00753A86"/>
    <w:rsid w:val="00755B9D"/>
    <w:rsid w:val="00756D77"/>
    <w:rsid w:val="00764BF9"/>
    <w:rsid w:val="007664B8"/>
    <w:rsid w:val="00781B08"/>
    <w:rsid w:val="00782204"/>
    <w:rsid w:val="007837BA"/>
    <w:rsid w:val="00787F3E"/>
    <w:rsid w:val="007B74D3"/>
    <w:rsid w:val="007C2D4C"/>
    <w:rsid w:val="007C329F"/>
    <w:rsid w:val="007D638C"/>
    <w:rsid w:val="007D6F44"/>
    <w:rsid w:val="007E13C4"/>
    <w:rsid w:val="007E2EA9"/>
    <w:rsid w:val="007F19D4"/>
    <w:rsid w:val="00807E77"/>
    <w:rsid w:val="00813BFD"/>
    <w:rsid w:val="008204C2"/>
    <w:rsid w:val="008227DD"/>
    <w:rsid w:val="0082624D"/>
    <w:rsid w:val="00830C7D"/>
    <w:rsid w:val="00831782"/>
    <w:rsid w:val="00843F47"/>
    <w:rsid w:val="0084516E"/>
    <w:rsid w:val="00851E3C"/>
    <w:rsid w:val="00856A0D"/>
    <w:rsid w:val="00857300"/>
    <w:rsid w:val="008616DD"/>
    <w:rsid w:val="00867B8E"/>
    <w:rsid w:val="0087629C"/>
    <w:rsid w:val="008829DE"/>
    <w:rsid w:val="008839BF"/>
    <w:rsid w:val="008C05F0"/>
    <w:rsid w:val="008C1EF6"/>
    <w:rsid w:val="008C341C"/>
    <w:rsid w:val="008C7AC3"/>
    <w:rsid w:val="008D1ADF"/>
    <w:rsid w:val="008F1EC6"/>
    <w:rsid w:val="008F3865"/>
    <w:rsid w:val="008F74A7"/>
    <w:rsid w:val="009037C4"/>
    <w:rsid w:val="00910CA2"/>
    <w:rsid w:val="009139CB"/>
    <w:rsid w:val="00931A49"/>
    <w:rsid w:val="009365C7"/>
    <w:rsid w:val="0094554B"/>
    <w:rsid w:val="009462FC"/>
    <w:rsid w:val="009577D5"/>
    <w:rsid w:val="00963598"/>
    <w:rsid w:val="009B521D"/>
    <w:rsid w:val="009B58BF"/>
    <w:rsid w:val="009C1842"/>
    <w:rsid w:val="009E1BF9"/>
    <w:rsid w:val="009E2F5A"/>
    <w:rsid w:val="00A000E0"/>
    <w:rsid w:val="00A02232"/>
    <w:rsid w:val="00A0541B"/>
    <w:rsid w:val="00A22F3B"/>
    <w:rsid w:val="00A35087"/>
    <w:rsid w:val="00A35453"/>
    <w:rsid w:val="00A43E57"/>
    <w:rsid w:val="00A65AFF"/>
    <w:rsid w:val="00A70B1C"/>
    <w:rsid w:val="00A83340"/>
    <w:rsid w:val="00A83BBA"/>
    <w:rsid w:val="00A8466C"/>
    <w:rsid w:val="00A9087D"/>
    <w:rsid w:val="00A91907"/>
    <w:rsid w:val="00A94C23"/>
    <w:rsid w:val="00AA4E5B"/>
    <w:rsid w:val="00AB4BBA"/>
    <w:rsid w:val="00AC282B"/>
    <w:rsid w:val="00AC5398"/>
    <w:rsid w:val="00AD2499"/>
    <w:rsid w:val="00AD526A"/>
    <w:rsid w:val="00AE28B8"/>
    <w:rsid w:val="00AE4344"/>
    <w:rsid w:val="00AF0B56"/>
    <w:rsid w:val="00B05B87"/>
    <w:rsid w:val="00B063A3"/>
    <w:rsid w:val="00B079A9"/>
    <w:rsid w:val="00B211F6"/>
    <w:rsid w:val="00B30F9E"/>
    <w:rsid w:val="00B31759"/>
    <w:rsid w:val="00B356E8"/>
    <w:rsid w:val="00B357C4"/>
    <w:rsid w:val="00B40597"/>
    <w:rsid w:val="00B47970"/>
    <w:rsid w:val="00B516EC"/>
    <w:rsid w:val="00B6137D"/>
    <w:rsid w:val="00B64FF9"/>
    <w:rsid w:val="00B72594"/>
    <w:rsid w:val="00B903D4"/>
    <w:rsid w:val="00B90CDB"/>
    <w:rsid w:val="00BA6491"/>
    <w:rsid w:val="00BD3E7B"/>
    <w:rsid w:val="00BE1E25"/>
    <w:rsid w:val="00C04A20"/>
    <w:rsid w:val="00C04BCE"/>
    <w:rsid w:val="00C05517"/>
    <w:rsid w:val="00C06DA0"/>
    <w:rsid w:val="00C15786"/>
    <w:rsid w:val="00C22682"/>
    <w:rsid w:val="00C23116"/>
    <w:rsid w:val="00C259ED"/>
    <w:rsid w:val="00C27203"/>
    <w:rsid w:val="00C35873"/>
    <w:rsid w:val="00C35E25"/>
    <w:rsid w:val="00C37B47"/>
    <w:rsid w:val="00C440B2"/>
    <w:rsid w:val="00C4695D"/>
    <w:rsid w:val="00C46970"/>
    <w:rsid w:val="00C47627"/>
    <w:rsid w:val="00C72B4C"/>
    <w:rsid w:val="00C86DD7"/>
    <w:rsid w:val="00CA452E"/>
    <w:rsid w:val="00CB5CEF"/>
    <w:rsid w:val="00CC0177"/>
    <w:rsid w:val="00CD0D1E"/>
    <w:rsid w:val="00CD2998"/>
    <w:rsid w:val="00CF18F6"/>
    <w:rsid w:val="00D06C94"/>
    <w:rsid w:val="00D116BD"/>
    <w:rsid w:val="00D12E83"/>
    <w:rsid w:val="00D21707"/>
    <w:rsid w:val="00D227EB"/>
    <w:rsid w:val="00D24049"/>
    <w:rsid w:val="00D37ADD"/>
    <w:rsid w:val="00D4375A"/>
    <w:rsid w:val="00D524E4"/>
    <w:rsid w:val="00D60612"/>
    <w:rsid w:val="00D63E71"/>
    <w:rsid w:val="00D70600"/>
    <w:rsid w:val="00D75D76"/>
    <w:rsid w:val="00D762B6"/>
    <w:rsid w:val="00D779E4"/>
    <w:rsid w:val="00D9571C"/>
    <w:rsid w:val="00D96BE1"/>
    <w:rsid w:val="00DA01A0"/>
    <w:rsid w:val="00DA7DBE"/>
    <w:rsid w:val="00DA7E67"/>
    <w:rsid w:val="00DB1FAA"/>
    <w:rsid w:val="00DB4AD1"/>
    <w:rsid w:val="00DB7D0E"/>
    <w:rsid w:val="00DC3862"/>
    <w:rsid w:val="00DC6163"/>
    <w:rsid w:val="00DD6EF3"/>
    <w:rsid w:val="00DE613A"/>
    <w:rsid w:val="00DF2DE0"/>
    <w:rsid w:val="00E17A54"/>
    <w:rsid w:val="00E24138"/>
    <w:rsid w:val="00E31057"/>
    <w:rsid w:val="00E325DB"/>
    <w:rsid w:val="00E352AD"/>
    <w:rsid w:val="00E365A4"/>
    <w:rsid w:val="00E37B0D"/>
    <w:rsid w:val="00E40CF3"/>
    <w:rsid w:val="00E431EB"/>
    <w:rsid w:val="00E50308"/>
    <w:rsid w:val="00E52C09"/>
    <w:rsid w:val="00E552A2"/>
    <w:rsid w:val="00E60BA6"/>
    <w:rsid w:val="00E666A8"/>
    <w:rsid w:val="00E70ECD"/>
    <w:rsid w:val="00E74900"/>
    <w:rsid w:val="00E76F67"/>
    <w:rsid w:val="00E806EB"/>
    <w:rsid w:val="00E8313F"/>
    <w:rsid w:val="00EA3E5E"/>
    <w:rsid w:val="00EA5B73"/>
    <w:rsid w:val="00EA6CB8"/>
    <w:rsid w:val="00EB1C59"/>
    <w:rsid w:val="00EB7885"/>
    <w:rsid w:val="00EC564E"/>
    <w:rsid w:val="00ED063A"/>
    <w:rsid w:val="00ED3BBB"/>
    <w:rsid w:val="00ED5CAD"/>
    <w:rsid w:val="00EF7B94"/>
    <w:rsid w:val="00F02213"/>
    <w:rsid w:val="00F11A4A"/>
    <w:rsid w:val="00F1477A"/>
    <w:rsid w:val="00F15E5C"/>
    <w:rsid w:val="00F16672"/>
    <w:rsid w:val="00F26639"/>
    <w:rsid w:val="00F50CA0"/>
    <w:rsid w:val="00F510D1"/>
    <w:rsid w:val="00F5258D"/>
    <w:rsid w:val="00F5273F"/>
    <w:rsid w:val="00F73E7F"/>
    <w:rsid w:val="00F90CBB"/>
    <w:rsid w:val="00F9396C"/>
    <w:rsid w:val="00F94CFD"/>
    <w:rsid w:val="00FA2DDA"/>
    <w:rsid w:val="00FA4470"/>
    <w:rsid w:val="00FA4D8F"/>
    <w:rsid w:val="00FA7977"/>
    <w:rsid w:val="00FB0FB3"/>
    <w:rsid w:val="00FC0687"/>
    <w:rsid w:val="00FC1179"/>
    <w:rsid w:val="00FD074D"/>
    <w:rsid w:val="00FD3BAB"/>
    <w:rsid w:val="00FD71CD"/>
    <w:rsid w:val="00FE4DE7"/>
    <w:rsid w:val="00FF1D86"/>
    <w:rsid w:val="00FF7C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BB91675"/>
  <w15:chartTrackingRefBased/>
  <w15:docId w15:val="{7A8957D7-0D83-4BE2-958C-D712AB9AE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24"/>
        <w:szCs w:val="52"/>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A7E67"/>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211F6"/>
    <w:pPr>
      <w:ind w:left="720"/>
      <w:contextualSpacing/>
    </w:pPr>
  </w:style>
  <w:style w:type="paragraph" w:styleId="Header">
    <w:name w:val="header"/>
    <w:basedOn w:val="Normal"/>
    <w:link w:val="HeaderChar"/>
    <w:uiPriority w:val="99"/>
    <w:unhideWhenUsed/>
    <w:rsid w:val="001C49BF"/>
    <w:pPr>
      <w:tabs>
        <w:tab w:val="center" w:pos="4680"/>
        <w:tab w:val="right" w:pos="9360"/>
      </w:tabs>
    </w:pPr>
  </w:style>
  <w:style w:type="character" w:customStyle="1" w:styleId="HeaderChar">
    <w:name w:val="Header Char"/>
    <w:basedOn w:val="DefaultParagraphFont"/>
    <w:link w:val="Header"/>
    <w:uiPriority w:val="99"/>
    <w:rsid w:val="001C49BF"/>
  </w:style>
  <w:style w:type="paragraph" w:styleId="Footer">
    <w:name w:val="footer"/>
    <w:basedOn w:val="Normal"/>
    <w:link w:val="FooterChar"/>
    <w:uiPriority w:val="99"/>
    <w:unhideWhenUsed/>
    <w:rsid w:val="001C49BF"/>
    <w:pPr>
      <w:tabs>
        <w:tab w:val="center" w:pos="4680"/>
        <w:tab w:val="right" w:pos="9360"/>
      </w:tabs>
    </w:pPr>
  </w:style>
  <w:style w:type="character" w:customStyle="1" w:styleId="FooterChar">
    <w:name w:val="Footer Char"/>
    <w:basedOn w:val="DefaultParagraphFont"/>
    <w:link w:val="Footer"/>
    <w:uiPriority w:val="99"/>
    <w:rsid w:val="001C49BF"/>
  </w:style>
  <w:style w:type="character" w:styleId="Hyperlink">
    <w:name w:val="Hyperlink"/>
    <w:basedOn w:val="DefaultParagraphFont"/>
    <w:uiPriority w:val="99"/>
    <w:unhideWhenUsed/>
    <w:rsid w:val="00666C3F"/>
    <w:rPr>
      <w:color w:val="0000FF"/>
      <w:u w:val="single"/>
    </w:rPr>
  </w:style>
  <w:style w:type="paragraph" w:styleId="BalloonText">
    <w:name w:val="Balloon Text"/>
    <w:basedOn w:val="Normal"/>
    <w:link w:val="BalloonTextChar"/>
    <w:uiPriority w:val="99"/>
    <w:semiHidden/>
    <w:unhideWhenUsed/>
    <w:rsid w:val="0083178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1782"/>
    <w:rPr>
      <w:rFonts w:ascii="Segoe UI" w:hAnsi="Segoe UI" w:cs="Segoe UI"/>
      <w:sz w:val="18"/>
      <w:szCs w:val="18"/>
    </w:rPr>
  </w:style>
  <w:style w:type="character" w:customStyle="1" w:styleId="Heading1Char">
    <w:name w:val="Heading 1 Char"/>
    <w:basedOn w:val="DefaultParagraphFont"/>
    <w:link w:val="Heading1"/>
    <w:uiPriority w:val="9"/>
    <w:rsid w:val="00DA7E6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781B08"/>
    <w:pPr>
      <w:outlineLvl w:val="9"/>
    </w:pPr>
  </w:style>
  <w:style w:type="paragraph" w:styleId="TOC1">
    <w:name w:val="toc 1"/>
    <w:basedOn w:val="Normal"/>
    <w:next w:val="Normal"/>
    <w:autoRedefine/>
    <w:uiPriority w:val="39"/>
    <w:unhideWhenUsed/>
    <w:rsid w:val="00781B08"/>
    <w:pPr>
      <w:spacing w:after="100"/>
    </w:pPr>
  </w:style>
  <w:style w:type="character" w:styleId="FollowedHyperlink">
    <w:name w:val="FollowedHyperlink"/>
    <w:basedOn w:val="DefaultParagraphFont"/>
    <w:uiPriority w:val="99"/>
    <w:semiHidden/>
    <w:unhideWhenUsed/>
    <w:rsid w:val="00F73E7F"/>
    <w:rPr>
      <w:color w:val="954F72" w:themeColor="followedHyperlink"/>
      <w:u w:val="single"/>
    </w:rPr>
  </w:style>
  <w:style w:type="paragraph" w:styleId="NormalWeb">
    <w:name w:val="Normal (Web)"/>
    <w:basedOn w:val="Normal"/>
    <w:uiPriority w:val="99"/>
    <w:semiHidden/>
    <w:unhideWhenUsed/>
    <w:rsid w:val="00756D77"/>
    <w:pPr>
      <w:spacing w:before="100" w:beforeAutospacing="1" w:after="100" w:afterAutospacing="1"/>
    </w:pPr>
    <w:rPr>
      <w:rFonts w:eastAsia="Times New Roman" w:cs="Arial"/>
      <w:color w:val="000000"/>
      <w:sz w:val="20"/>
      <w:szCs w:val="20"/>
    </w:rPr>
  </w:style>
  <w:style w:type="character" w:customStyle="1" w:styleId="UnresolvedMention1">
    <w:name w:val="Unresolved Mention1"/>
    <w:basedOn w:val="DefaultParagraphFont"/>
    <w:uiPriority w:val="99"/>
    <w:semiHidden/>
    <w:unhideWhenUsed/>
    <w:rsid w:val="00843F47"/>
    <w:rPr>
      <w:color w:val="808080"/>
      <w:shd w:val="clear" w:color="auto" w:fill="E6E6E6"/>
    </w:rPr>
  </w:style>
  <w:style w:type="character" w:styleId="UnresolvedMention">
    <w:name w:val="Unresolved Mention"/>
    <w:basedOn w:val="DefaultParagraphFont"/>
    <w:uiPriority w:val="99"/>
    <w:semiHidden/>
    <w:unhideWhenUsed/>
    <w:rsid w:val="00505B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6441198">
      <w:bodyDiv w:val="1"/>
      <w:marLeft w:val="0"/>
      <w:marRight w:val="0"/>
      <w:marTop w:val="0"/>
      <w:marBottom w:val="0"/>
      <w:divBdr>
        <w:top w:val="none" w:sz="0" w:space="0" w:color="auto"/>
        <w:left w:val="none" w:sz="0" w:space="0" w:color="auto"/>
        <w:bottom w:val="none" w:sz="0" w:space="0" w:color="auto"/>
        <w:right w:val="none" w:sz="0" w:space="0" w:color="auto"/>
      </w:divBdr>
      <w:divsChild>
        <w:div w:id="1124732433">
          <w:marLeft w:val="240"/>
          <w:marRight w:val="120"/>
          <w:marTop w:val="120"/>
          <w:marBottom w:val="120"/>
          <w:divBdr>
            <w:top w:val="none" w:sz="0" w:space="0" w:color="auto"/>
            <w:left w:val="none" w:sz="0" w:space="0" w:color="auto"/>
            <w:bottom w:val="none" w:sz="0" w:space="0" w:color="auto"/>
            <w:right w:val="none" w:sz="0" w:space="0" w:color="auto"/>
          </w:divBdr>
        </w:div>
        <w:div w:id="715858734">
          <w:marLeft w:val="240"/>
          <w:marRight w:val="120"/>
          <w:marTop w:val="120"/>
          <w:marBottom w:val="120"/>
          <w:divBdr>
            <w:top w:val="none" w:sz="0" w:space="0" w:color="auto"/>
            <w:left w:val="none" w:sz="0" w:space="0" w:color="auto"/>
            <w:bottom w:val="none" w:sz="0" w:space="0" w:color="auto"/>
            <w:right w:val="none" w:sz="0" w:space="0" w:color="auto"/>
          </w:divBdr>
        </w:div>
      </w:divsChild>
    </w:div>
    <w:div w:id="1603149613">
      <w:bodyDiv w:val="1"/>
      <w:marLeft w:val="0"/>
      <w:marRight w:val="0"/>
      <w:marTop w:val="0"/>
      <w:marBottom w:val="0"/>
      <w:divBdr>
        <w:top w:val="none" w:sz="0" w:space="0" w:color="auto"/>
        <w:left w:val="none" w:sz="0" w:space="0" w:color="auto"/>
        <w:bottom w:val="none" w:sz="0" w:space="0" w:color="auto"/>
        <w:right w:val="none" w:sz="0" w:space="0" w:color="auto"/>
      </w:divBdr>
    </w:div>
    <w:div w:id="1692761186">
      <w:bodyDiv w:val="1"/>
      <w:marLeft w:val="0"/>
      <w:marRight w:val="0"/>
      <w:marTop w:val="0"/>
      <w:marBottom w:val="0"/>
      <w:divBdr>
        <w:top w:val="none" w:sz="0" w:space="0" w:color="auto"/>
        <w:left w:val="none" w:sz="0" w:space="0" w:color="auto"/>
        <w:bottom w:val="none" w:sz="0" w:space="0" w:color="auto"/>
        <w:right w:val="none" w:sz="0" w:space="0" w:color="auto"/>
      </w:divBdr>
      <w:divsChild>
        <w:div w:id="1035041674">
          <w:marLeft w:val="240"/>
          <w:marRight w:val="120"/>
          <w:marTop w:val="120"/>
          <w:marBottom w:val="120"/>
          <w:divBdr>
            <w:top w:val="none" w:sz="0" w:space="0" w:color="auto"/>
            <w:left w:val="none" w:sz="0" w:space="0" w:color="auto"/>
            <w:bottom w:val="none" w:sz="0" w:space="0" w:color="auto"/>
            <w:right w:val="none" w:sz="0" w:space="0" w:color="auto"/>
          </w:divBdr>
        </w:div>
        <w:div w:id="2029865908">
          <w:marLeft w:val="240"/>
          <w:marRight w:val="120"/>
          <w:marTop w:val="12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5.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hyperlink" Target="https://www.wildlife.ca.gov/OSPR/Science/GIS/SCATalogue" TargetMode="External"/><Relationship Id="rId34" Type="http://schemas.openxmlformats.org/officeDocument/2006/relationships/hyperlink" Target="file:///\\geodata.ad.dfg.ca.gov\GIS\OSPR_GIS\OSPR_Data\Ospr_Tools\GIS\ArcGIS\OSPR\SCAT\Documentation\SQL%20Express%20Setup%20for%20SCATalogue%20Data.docx" TargetMode="External"/><Relationship Id="rId42" Type="http://schemas.openxmlformats.org/officeDocument/2006/relationships/image" Target="media/image29.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image" Target="media/image14.JP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G"/><Relationship Id="rId29" Type="http://schemas.openxmlformats.org/officeDocument/2006/relationships/image" Target="media/image18.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JP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hyperlink" Target="https://jsonlint.co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yperlink" Target="file:///\\geodata.ad.dfg.ca.gov\GIS\OSPR_GIS\OSPR_Data\Ospr_Tools\GIS\ArcGIS\OSPR\SCAT\SCAT.tbx" TargetMode="External"/><Relationship Id="rId28" Type="http://schemas.openxmlformats.org/officeDocument/2006/relationships/image" Target="media/image17.JP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20.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wildlife.ca.gov/OSPR/Science/GIS/SCATalogue" TargetMode="External"/><Relationship Id="rId14" Type="http://schemas.openxmlformats.org/officeDocument/2006/relationships/image" Target="media/image6.png"/><Relationship Id="rId22" Type="http://schemas.openxmlformats.org/officeDocument/2006/relationships/hyperlink" Target="file:///\\geodata.ad.dfg.ca.gov\GIS\OSPR_GIS\OSPR_Data\Ospr_Tools\GIS\ArcGIS\OSPR\SCAT\Template\Current%20Scatalogue_Template.mxd" TargetMode="External"/><Relationship Id="rId27" Type="http://schemas.openxmlformats.org/officeDocument/2006/relationships/image" Target="media/image16.png"/><Relationship Id="rId30" Type="http://schemas.openxmlformats.org/officeDocument/2006/relationships/image" Target="media/image19.JPG"/><Relationship Id="rId35" Type="http://schemas.openxmlformats.org/officeDocument/2006/relationships/image" Target="media/image23.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AA1EE0-91CB-49B6-85AC-731C2263D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31</Pages>
  <Words>6095</Words>
  <Characters>34745</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CDFW</Company>
  <LinksUpToDate>false</LinksUpToDate>
  <CharactersWithSpaces>40759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Oshima, Isaac@Wildlife</dc:creator>
  <cp:keywords/>
  <dc:description/>
  <cp:lastModifiedBy>Paine, Seth@Wildlife</cp:lastModifiedBy>
  <cp:revision>11</cp:revision>
  <cp:lastPrinted>2019-11-14T16:40:00Z</cp:lastPrinted>
  <dcterms:created xsi:type="dcterms:W3CDTF">2019-11-12T18:14:00Z</dcterms:created>
  <dcterms:modified xsi:type="dcterms:W3CDTF">2019-11-14T16:43:00Z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e685f86-ed8d-482b-be3a-2b7af73f9b7f_Enabled">
    <vt:lpwstr>True</vt:lpwstr>
  </property>
  <property fmtid="{D5CDD505-2E9C-101B-9397-08002B2CF9AE}" pid="3" name="MSIP_Label_6e685f86-ed8d-482b-be3a-2b7af73f9b7f_SiteId">
    <vt:lpwstr>4b633c25-efbf-4006-9f15-07442ba7aa0b</vt:lpwstr>
  </property>
  <property fmtid="{D5CDD505-2E9C-101B-9397-08002B2CF9AE}" pid="4" name="MSIP_Label_6e685f86-ed8d-482b-be3a-2b7af73f9b7f_Owner">
    <vt:lpwstr>Seth.Paine@wildlife.ca.gov</vt:lpwstr>
  </property>
  <property fmtid="{D5CDD505-2E9C-101B-9397-08002B2CF9AE}" pid="5" name="MSIP_Label_6e685f86-ed8d-482b-be3a-2b7af73f9b7f_SetDate">
    <vt:lpwstr>2018-07-31T22:53:03.3207905Z</vt:lpwstr>
  </property>
  <property fmtid="{D5CDD505-2E9C-101B-9397-08002B2CF9AE}" pid="6" name="MSIP_Label_6e685f86-ed8d-482b-be3a-2b7af73f9b7f_Name">
    <vt:lpwstr>General</vt:lpwstr>
  </property>
  <property fmtid="{D5CDD505-2E9C-101B-9397-08002B2CF9AE}" pid="7" name="MSIP_Label_6e685f86-ed8d-482b-be3a-2b7af73f9b7f_Application">
    <vt:lpwstr>Microsoft Azure Information Protection</vt:lpwstr>
  </property>
  <property fmtid="{D5CDD505-2E9C-101B-9397-08002B2CF9AE}" pid="8" name="MSIP_Label_6e685f86-ed8d-482b-be3a-2b7af73f9b7f_Extended_MSFT_Method">
    <vt:lpwstr>Automatic</vt:lpwstr>
  </property>
  <property fmtid="{D5CDD505-2E9C-101B-9397-08002B2CF9AE}" pid="9" name="Sensitivity">
    <vt:lpwstr>General</vt:lpwstr>
  </property>
</Properties>
</file>