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B7" w:rsidRDefault="001A75B7" w:rsidP="00741D06">
      <w:pPr>
        <w:autoSpaceDE w:val="0"/>
        <w:autoSpaceDN w:val="0"/>
        <w:adjustRightInd w:val="0"/>
        <w:spacing w:after="0" w:line="240" w:lineRule="auto"/>
        <w:jc w:val="center"/>
        <w:rPr>
          <w:rFonts w:cs="TimesNewRoman,Bold"/>
          <w:b/>
          <w:bCs/>
          <w:sz w:val="48"/>
          <w:szCs w:val="48"/>
        </w:rPr>
      </w:pPr>
    </w:p>
    <w:p w:rsidR="001A75B7" w:rsidRDefault="001A75B7" w:rsidP="00741D06">
      <w:pPr>
        <w:autoSpaceDE w:val="0"/>
        <w:autoSpaceDN w:val="0"/>
        <w:adjustRightInd w:val="0"/>
        <w:spacing w:after="0" w:line="240" w:lineRule="auto"/>
        <w:jc w:val="center"/>
        <w:rPr>
          <w:rFonts w:cs="TimesNewRoman,Bold"/>
          <w:b/>
          <w:bCs/>
          <w:sz w:val="48"/>
          <w:szCs w:val="48"/>
        </w:rPr>
      </w:pPr>
    </w:p>
    <w:p w:rsidR="00741D06" w:rsidRPr="00741D06" w:rsidRDefault="00081FE7" w:rsidP="00741D06">
      <w:pPr>
        <w:autoSpaceDE w:val="0"/>
        <w:autoSpaceDN w:val="0"/>
        <w:adjustRightInd w:val="0"/>
        <w:spacing w:after="0" w:line="240" w:lineRule="auto"/>
        <w:jc w:val="center"/>
        <w:rPr>
          <w:rFonts w:cs="TimesNewRoman,Bold"/>
          <w:b/>
          <w:bCs/>
          <w:sz w:val="48"/>
          <w:szCs w:val="48"/>
        </w:rPr>
      </w:pPr>
      <w:r>
        <w:rPr>
          <w:rFonts w:cs="TimesNewRoman,Bold"/>
          <w:b/>
          <w:bCs/>
          <w:sz w:val="48"/>
          <w:szCs w:val="48"/>
        </w:rPr>
        <w:t>XXX</w:t>
      </w:r>
      <w:r w:rsidR="00331692">
        <w:rPr>
          <w:rFonts w:cs="TimesNewRoman,Bold"/>
          <w:b/>
          <w:bCs/>
          <w:sz w:val="48"/>
          <w:szCs w:val="48"/>
        </w:rPr>
        <w:t xml:space="preserve"> River</w:t>
      </w:r>
    </w:p>
    <w:p w:rsidR="00741D06" w:rsidRPr="00741D06" w:rsidRDefault="00741D06" w:rsidP="00741D06">
      <w:pPr>
        <w:autoSpaceDE w:val="0"/>
        <w:autoSpaceDN w:val="0"/>
        <w:adjustRightInd w:val="0"/>
        <w:spacing w:after="0" w:line="240" w:lineRule="auto"/>
        <w:jc w:val="center"/>
        <w:rPr>
          <w:rFonts w:cs="TimesNewRoman,Bold"/>
          <w:b/>
          <w:bCs/>
          <w:sz w:val="40"/>
          <w:szCs w:val="40"/>
        </w:rPr>
      </w:pPr>
      <w:r w:rsidRPr="00741D06">
        <w:rPr>
          <w:rFonts w:cs="TimesNewRoman,Bold"/>
          <w:b/>
          <w:bCs/>
          <w:sz w:val="40"/>
          <w:szCs w:val="40"/>
        </w:rPr>
        <w:t>Geographic Response Plan</w:t>
      </w:r>
    </w:p>
    <w:p w:rsidR="00483930" w:rsidRPr="00741D06" w:rsidRDefault="00483930" w:rsidP="00741D06">
      <w:pPr>
        <w:autoSpaceDE w:val="0"/>
        <w:autoSpaceDN w:val="0"/>
        <w:adjustRightInd w:val="0"/>
        <w:spacing w:after="0" w:line="240" w:lineRule="auto"/>
        <w:rPr>
          <w:rFonts w:cs="TimesNewRoman,Bold"/>
          <w:b/>
          <w:bCs/>
          <w:sz w:val="24"/>
          <w:szCs w:val="24"/>
        </w:rPr>
      </w:pPr>
    </w:p>
    <w:p w:rsidR="007F6F52" w:rsidRDefault="007F6F52" w:rsidP="00741D06">
      <w:pPr>
        <w:autoSpaceDE w:val="0"/>
        <w:autoSpaceDN w:val="0"/>
        <w:adjustRightInd w:val="0"/>
        <w:spacing w:after="0" w:line="240" w:lineRule="auto"/>
        <w:rPr>
          <w:rFonts w:cs="TimesNewRoman,Bold"/>
          <w:b/>
          <w:bCs/>
          <w:sz w:val="24"/>
          <w:szCs w:val="24"/>
        </w:rPr>
      </w:pPr>
    </w:p>
    <w:p w:rsidR="007F6F52" w:rsidRPr="0003535E" w:rsidRDefault="007F6F52" w:rsidP="0003535E">
      <w:pPr>
        <w:autoSpaceDE w:val="0"/>
        <w:autoSpaceDN w:val="0"/>
        <w:adjustRightInd w:val="0"/>
        <w:spacing w:after="0" w:line="240" w:lineRule="auto"/>
        <w:jc w:val="center"/>
        <w:rPr>
          <w:rFonts w:cs="TimesNewRoman,Bold"/>
          <w:b/>
          <w:bCs/>
          <w:sz w:val="36"/>
          <w:szCs w:val="36"/>
        </w:rPr>
      </w:pPr>
      <w:r w:rsidRPr="0003535E">
        <w:rPr>
          <w:rFonts w:cs="TimesNewRoman,Bold"/>
          <w:b/>
          <w:bCs/>
          <w:sz w:val="36"/>
          <w:szCs w:val="36"/>
        </w:rPr>
        <w:t xml:space="preserve">Chapter </w:t>
      </w:r>
      <w:r w:rsidR="00741D06" w:rsidRPr="0003535E">
        <w:rPr>
          <w:rFonts w:cs="TimesNewRoman,Bold"/>
          <w:b/>
          <w:bCs/>
          <w:sz w:val="36"/>
          <w:szCs w:val="36"/>
        </w:rPr>
        <w:t>1</w:t>
      </w:r>
      <w:r w:rsidRPr="0003535E">
        <w:rPr>
          <w:rFonts w:cs="TimesNewRoman,Bold"/>
          <w:b/>
          <w:bCs/>
          <w:sz w:val="36"/>
          <w:szCs w:val="36"/>
        </w:rPr>
        <w:t xml:space="preserve"> – Introduction</w:t>
      </w:r>
    </w:p>
    <w:p w:rsidR="007F6F52" w:rsidRPr="00741D06" w:rsidRDefault="007E150D" w:rsidP="00741D06">
      <w:pPr>
        <w:autoSpaceDE w:val="0"/>
        <w:autoSpaceDN w:val="0"/>
        <w:adjustRightInd w:val="0"/>
        <w:spacing w:after="0" w:line="240" w:lineRule="auto"/>
        <w:rPr>
          <w:rFonts w:cs="TimesNewRoman,Bold"/>
          <w:b/>
          <w:bCs/>
          <w:sz w:val="24"/>
          <w:szCs w:val="24"/>
        </w:rPr>
      </w:pPr>
      <w:r>
        <w:rPr>
          <w:rFonts w:cs="TimesNewRoman,Bold"/>
          <w:b/>
          <w:bCs/>
          <w:sz w:val="24"/>
          <w:szCs w:val="24"/>
        </w:rPr>
        <w:br/>
      </w:r>
    </w:p>
    <w:p w:rsidR="00424AA3" w:rsidRPr="00474793" w:rsidRDefault="00424AA3" w:rsidP="00370A57">
      <w:pPr>
        <w:autoSpaceDE w:val="0"/>
        <w:autoSpaceDN w:val="0"/>
        <w:adjustRightInd w:val="0"/>
        <w:spacing w:after="0"/>
        <w:rPr>
          <w:rFonts w:cs="TimesNewRoman"/>
          <w:color w:val="000000" w:themeColor="text1"/>
          <w:sz w:val="24"/>
          <w:szCs w:val="24"/>
        </w:rPr>
      </w:pPr>
      <w:r w:rsidRPr="00474793">
        <w:rPr>
          <w:rFonts w:cs="TimesNewRoman"/>
          <w:color w:val="000000" w:themeColor="text1"/>
          <w:sz w:val="24"/>
          <w:szCs w:val="24"/>
        </w:rPr>
        <w:t xml:space="preserve">This </w:t>
      </w:r>
      <w:r>
        <w:rPr>
          <w:rFonts w:cs="TimesNewRoman"/>
          <w:color w:val="000000" w:themeColor="text1"/>
          <w:sz w:val="24"/>
          <w:szCs w:val="24"/>
        </w:rPr>
        <w:t xml:space="preserve">Geographic Response Plan </w:t>
      </w:r>
      <w:r w:rsidRPr="00474793">
        <w:rPr>
          <w:rFonts w:cs="TimesNewRoman"/>
          <w:color w:val="000000" w:themeColor="text1"/>
          <w:sz w:val="24"/>
          <w:szCs w:val="24"/>
        </w:rPr>
        <w:t>serves as the federal and state on-scene-coordinators</w:t>
      </w:r>
      <w:r>
        <w:rPr>
          <w:rFonts w:cs="TimesNewRoman"/>
          <w:color w:val="000000" w:themeColor="text1"/>
          <w:sz w:val="24"/>
          <w:szCs w:val="24"/>
        </w:rPr>
        <w:t xml:space="preserve">’ </w:t>
      </w:r>
      <w:r w:rsidR="0058227D">
        <w:rPr>
          <w:rFonts w:cs="TimesNewRoman"/>
          <w:color w:val="000000" w:themeColor="text1"/>
          <w:sz w:val="24"/>
          <w:szCs w:val="24"/>
        </w:rPr>
        <w:t>and first responder guidance</w:t>
      </w:r>
      <w:r w:rsidRPr="00474793">
        <w:rPr>
          <w:rFonts w:cs="TimesNewRoman"/>
          <w:color w:val="000000" w:themeColor="text1"/>
          <w:sz w:val="24"/>
          <w:szCs w:val="24"/>
        </w:rPr>
        <w:t xml:space="preserve"> during the initial phase of a</w:t>
      </w:r>
      <w:r>
        <w:rPr>
          <w:rFonts w:cs="TimesNewRoman"/>
          <w:color w:val="000000" w:themeColor="text1"/>
          <w:sz w:val="24"/>
          <w:szCs w:val="24"/>
        </w:rPr>
        <w:t>n oil</w:t>
      </w:r>
      <w:r w:rsidRPr="00474793">
        <w:rPr>
          <w:rFonts w:cs="TimesNewRoman"/>
          <w:color w:val="000000" w:themeColor="text1"/>
          <w:sz w:val="24"/>
          <w:szCs w:val="24"/>
        </w:rPr>
        <w:t xml:space="preserve"> spill response </w:t>
      </w:r>
      <w:r>
        <w:rPr>
          <w:rFonts w:cs="TimesNewRoman"/>
          <w:color w:val="000000" w:themeColor="text1"/>
          <w:sz w:val="24"/>
          <w:szCs w:val="24"/>
        </w:rPr>
        <w:t xml:space="preserve">in the </w:t>
      </w:r>
      <w:r w:rsidR="00331692">
        <w:rPr>
          <w:rFonts w:cs="TimesNewRoman"/>
          <w:color w:val="000000" w:themeColor="text1"/>
          <w:sz w:val="24"/>
          <w:szCs w:val="24"/>
        </w:rPr>
        <w:t>NF American River</w:t>
      </w:r>
      <w:r w:rsidR="00FF0702">
        <w:rPr>
          <w:rFonts w:cs="TimesNewRoman"/>
          <w:color w:val="000000" w:themeColor="text1"/>
          <w:sz w:val="24"/>
          <w:szCs w:val="24"/>
        </w:rPr>
        <w:t xml:space="preserve"> and Donner Lake</w:t>
      </w:r>
      <w:r w:rsidRPr="00474793">
        <w:rPr>
          <w:rFonts w:cs="TimesNewRoman"/>
          <w:color w:val="000000" w:themeColor="text1"/>
          <w:sz w:val="24"/>
          <w:szCs w:val="24"/>
        </w:rPr>
        <w:t xml:space="preserve"> area. This plan has been approved by </w:t>
      </w:r>
      <w:r>
        <w:rPr>
          <w:rFonts w:cs="TimesNewRoman"/>
          <w:color w:val="000000" w:themeColor="text1"/>
          <w:sz w:val="24"/>
          <w:szCs w:val="24"/>
        </w:rPr>
        <w:t xml:space="preserve">the </w:t>
      </w:r>
      <w:r w:rsidR="00FF0702">
        <w:rPr>
          <w:rFonts w:cs="TimesNewRoman"/>
          <w:color w:val="000000" w:themeColor="text1"/>
          <w:sz w:val="24"/>
          <w:szCs w:val="24"/>
        </w:rPr>
        <w:t xml:space="preserve">California Department of Fish and Wildlife’s Office of Spill Prevention and Response and </w:t>
      </w:r>
      <w:r w:rsidR="00FD4FF1">
        <w:rPr>
          <w:rFonts w:cs="TimesNewRoman"/>
          <w:color w:val="000000" w:themeColor="text1"/>
          <w:sz w:val="24"/>
          <w:szCs w:val="24"/>
        </w:rPr>
        <w:t xml:space="preserve">U.S. </w:t>
      </w:r>
      <w:r>
        <w:rPr>
          <w:rFonts w:cs="TimesNewRoman"/>
          <w:color w:val="000000" w:themeColor="text1"/>
          <w:sz w:val="24"/>
          <w:szCs w:val="24"/>
        </w:rPr>
        <w:t xml:space="preserve">Environmental Protection Agency </w:t>
      </w:r>
      <w:r w:rsidR="00FD4FF1">
        <w:rPr>
          <w:rFonts w:cs="TimesNewRoman"/>
          <w:color w:val="000000" w:themeColor="text1"/>
          <w:sz w:val="24"/>
          <w:szCs w:val="24"/>
        </w:rPr>
        <w:t>(</w:t>
      </w:r>
      <w:r>
        <w:rPr>
          <w:rFonts w:cs="TimesNewRoman"/>
          <w:color w:val="000000" w:themeColor="text1"/>
          <w:sz w:val="24"/>
          <w:szCs w:val="24"/>
        </w:rPr>
        <w:t xml:space="preserve">Region </w:t>
      </w:r>
      <w:r w:rsidR="00331692">
        <w:rPr>
          <w:rFonts w:cs="TimesNewRoman"/>
          <w:color w:val="000000" w:themeColor="text1"/>
          <w:sz w:val="24"/>
          <w:szCs w:val="24"/>
        </w:rPr>
        <w:t>9</w:t>
      </w:r>
      <w:r w:rsidR="00FD4FF1">
        <w:rPr>
          <w:rFonts w:cs="TimesNewRoman"/>
          <w:color w:val="000000" w:themeColor="text1"/>
          <w:sz w:val="24"/>
          <w:szCs w:val="24"/>
        </w:rPr>
        <w:t>)</w:t>
      </w:r>
      <w:r w:rsidR="00FF0702">
        <w:rPr>
          <w:rFonts w:cs="TimesNewRoman"/>
          <w:color w:val="000000" w:themeColor="text1"/>
          <w:sz w:val="24"/>
          <w:szCs w:val="24"/>
        </w:rPr>
        <w:t xml:space="preserve">. </w:t>
      </w:r>
      <w:r w:rsidRPr="00474793">
        <w:rPr>
          <w:rFonts w:cs="TimesNewRoman"/>
          <w:color w:val="000000" w:themeColor="text1"/>
          <w:sz w:val="24"/>
          <w:szCs w:val="24"/>
        </w:rPr>
        <w:t xml:space="preserve">Changes to this document are expected as more testing is conducted through drills, site visits, and actual use in spill situations. We value your input and hope that you’ll </w:t>
      </w:r>
      <w:r>
        <w:rPr>
          <w:rFonts w:cs="TimesNewRoman"/>
          <w:color w:val="000000" w:themeColor="text1"/>
          <w:sz w:val="24"/>
          <w:szCs w:val="24"/>
        </w:rPr>
        <w:t xml:space="preserve">let us know </w:t>
      </w:r>
      <w:r w:rsidRPr="00474793">
        <w:rPr>
          <w:rFonts w:cs="TimesNewRoman"/>
          <w:color w:val="000000" w:themeColor="text1"/>
          <w:sz w:val="24"/>
          <w:szCs w:val="24"/>
        </w:rPr>
        <w:t>how the plan might be improved. Please submit com</w:t>
      </w:r>
      <w:r w:rsidRPr="00BE16EB">
        <w:rPr>
          <w:rFonts w:cs="TimesNewRoman"/>
          <w:color w:val="000000" w:themeColor="text1"/>
          <w:sz w:val="24"/>
          <w:szCs w:val="24"/>
        </w:rPr>
        <w:t xml:space="preserve">ments online at </w:t>
      </w:r>
      <w:hyperlink r:id="rId12" w:history="1">
        <w:r w:rsidRPr="00370A57">
          <w:rPr>
            <w:rStyle w:val="Hyperlink"/>
            <w:rFonts w:cs="TimesNewRoman"/>
            <w:color w:val="000000" w:themeColor="text1"/>
            <w:sz w:val="24"/>
            <w:szCs w:val="24"/>
          </w:rPr>
          <w:t>http://www.rrt10nwac.com/Comment</w:t>
        </w:r>
      </w:hyperlink>
      <w:r w:rsidRPr="00BE16EB">
        <w:rPr>
          <w:color w:val="000000" w:themeColor="text1"/>
        </w:rPr>
        <w:t xml:space="preserve">. </w:t>
      </w:r>
      <w:r>
        <w:t xml:space="preserve">Comments may also be emailed to us at </w:t>
      </w:r>
      <w:hyperlink r:id="rId13" w:history="1">
        <w:r w:rsidRPr="00474793">
          <w:rPr>
            <w:rStyle w:val="Hyperlink"/>
            <w:color w:val="000000" w:themeColor="text1"/>
            <w:sz w:val="24"/>
            <w:szCs w:val="24"/>
          </w:rPr>
          <w:t>GRPs@ecy.wa.gov</w:t>
        </w:r>
      </w:hyperlink>
      <w:r>
        <w:t xml:space="preserve"> or submitted by m</w:t>
      </w:r>
      <w:r w:rsidRPr="00474793">
        <w:rPr>
          <w:color w:val="000000" w:themeColor="text1"/>
          <w:sz w:val="24"/>
          <w:szCs w:val="24"/>
        </w:rPr>
        <w:t xml:space="preserve">ail using the forms and </w:t>
      </w:r>
      <w:r w:rsidRPr="00474793">
        <w:rPr>
          <w:rFonts w:cs="TimesNewRoman"/>
          <w:color w:val="000000" w:themeColor="text1"/>
          <w:sz w:val="24"/>
          <w:szCs w:val="24"/>
        </w:rPr>
        <w:t>information provided in Appendix “C” of this document.</w:t>
      </w:r>
    </w:p>
    <w:p w:rsidR="00424AA3" w:rsidRDefault="00424AA3" w:rsidP="00370A57">
      <w:pPr>
        <w:autoSpaceDE w:val="0"/>
        <w:autoSpaceDN w:val="0"/>
        <w:adjustRightInd w:val="0"/>
        <w:spacing w:after="0"/>
        <w:rPr>
          <w:rFonts w:cs="TimesNewRoman"/>
          <w:sz w:val="24"/>
          <w:szCs w:val="24"/>
        </w:rPr>
      </w:pPr>
    </w:p>
    <w:p w:rsidR="00424AA3" w:rsidRDefault="00424AA3" w:rsidP="00370A57">
      <w:pPr>
        <w:autoSpaceDE w:val="0"/>
        <w:autoSpaceDN w:val="0"/>
        <w:adjustRightInd w:val="0"/>
        <w:spacing w:after="0"/>
        <w:rPr>
          <w:rFonts w:cs="TimesNewRoman"/>
          <w:sz w:val="24"/>
          <w:szCs w:val="24"/>
        </w:rPr>
      </w:pPr>
      <w:r>
        <w:rPr>
          <w:rFonts w:cs="TimesNewRoman"/>
          <w:color w:val="000000" w:themeColor="text1"/>
          <w:sz w:val="24"/>
          <w:szCs w:val="24"/>
        </w:rPr>
        <w:t>Geographic Response Plans (GRPs)</w:t>
      </w:r>
      <w:r w:rsidRPr="00741D06">
        <w:rPr>
          <w:rFonts w:cs="TimesNewRoman"/>
          <w:sz w:val="24"/>
          <w:szCs w:val="24"/>
        </w:rPr>
        <w:t xml:space="preserve"> </w:t>
      </w:r>
      <w:r w:rsidR="00FF0702">
        <w:rPr>
          <w:rFonts w:cs="TimesNewRoman"/>
          <w:sz w:val="24"/>
          <w:szCs w:val="24"/>
        </w:rPr>
        <w:t xml:space="preserve">are being developed for the </w:t>
      </w:r>
      <w:r w:rsidRPr="00741D06">
        <w:rPr>
          <w:rFonts w:cs="TimesNewRoman"/>
          <w:sz w:val="24"/>
          <w:szCs w:val="24"/>
        </w:rPr>
        <w:t xml:space="preserve">inland waters of </w:t>
      </w:r>
      <w:r w:rsidR="00FF0702">
        <w:rPr>
          <w:rFonts w:cs="TimesNewRoman"/>
          <w:sz w:val="24"/>
          <w:szCs w:val="24"/>
        </w:rPr>
        <w:t>California</w:t>
      </w:r>
      <w:r w:rsidRPr="00741D06">
        <w:rPr>
          <w:rFonts w:cs="TimesNewRoman"/>
          <w:sz w:val="24"/>
          <w:szCs w:val="24"/>
        </w:rPr>
        <w:t>. They</w:t>
      </w:r>
      <w:r>
        <w:rPr>
          <w:rFonts w:cs="TimesNewRoman"/>
          <w:sz w:val="24"/>
          <w:szCs w:val="24"/>
        </w:rPr>
        <w:t xml:space="preserve"> </w:t>
      </w:r>
      <w:r w:rsidRPr="00741D06">
        <w:rPr>
          <w:rFonts w:cs="TimesNewRoman"/>
          <w:sz w:val="24"/>
          <w:szCs w:val="24"/>
        </w:rPr>
        <w:t xml:space="preserve">are prepared through the efforts and </w:t>
      </w:r>
      <w:r>
        <w:rPr>
          <w:rFonts w:cs="TimesNewRoman"/>
          <w:sz w:val="24"/>
          <w:szCs w:val="24"/>
        </w:rPr>
        <w:t xml:space="preserve">in </w:t>
      </w:r>
      <w:r w:rsidRPr="00741D06">
        <w:rPr>
          <w:rFonts w:cs="TimesNewRoman"/>
          <w:sz w:val="24"/>
          <w:szCs w:val="24"/>
        </w:rPr>
        <w:t xml:space="preserve">cooperation </w:t>
      </w:r>
      <w:r>
        <w:rPr>
          <w:rFonts w:cs="TimesNewRoman"/>
          <w:sz w:val="24"/>
          <w:szCs w:val="24"/>
        </w:rPr>
        <w:t xml:space="preserve">with </w:t>
      </w:r>
      <w:r w:rsidR="0058227D">
        <w:rPr>
          <w:rFonts w:cs="TimesNewRoman"/>
          <w:sz w:val="24"/>
          <w:szCs w:val="24"/>
        </w:rPr>
        <w:t xml:space="preserve">the </w:t>
      </w:r>
      <w:r w:rsidR="00FF0702">
        <w:rPr>
          <w:rFonts w:cs="TimesNewRoman"/>
          <w:sz w:val="24"/>
          <w:szCs w:val="24"/>
        </w:rPr>
        <w:t>California Dept. of Fish and Wildlife’s Office of Spill Prevention and Response (OSPR)</w:t>
      </w:r>
      <w:r w:rsidRPr="00741D06">
        <w:rPr>
          <w:rFonts w:cs="TimesNewRoman"/>
          <w:sz w:val="24"/>
          <w:szCs w:val="24"/>
        </w:rPr>
        <w:t xml:space="preserve">, </w:t>
      </w:r>
      <w:r w:rsidR="00FF0702">
        <w:rPr>
          <w:rFonts w:cs="TimesNewRoman"/>
          <w:sz w:val="24"/>
          <w:szCs w:val="24"/>
        </w:rPr>
        <w:t xml:space="preserve">the U.S. </w:t>
      </w:r>
      <w:r w:rsidRPr="00741D06">
        <w:rPr>
          <w:rFonts w:cs="TimesNewRoman"/>
          <w:sz w:val="24"/>
          <w:szCs w:val="24"/>
        </w:rPr>
        <w:t>Envir</w:t>
      </w:r>
      <w:r>
        <w:rPr>
          <w:rFonts w:cs="TimesNewRoman"/>
          <w:sz w:val="24"/>
          <w:szCs w:val="24"/>
        </w:rPr>
        <w:t>onmental Protection Agency</w:t>
      </w:r>
      <w:r w:rsidR="00FF0702">
        <w:rPr>
          <w:rFonts w:cs="TimesNewRoman"/>
          <w:sz w:val="24"/>
          <w:szCs w:val="24"/>
        </w:rPr>
        <w:t xml:space="preserve"> (EPA)</w:t>
      </w:r>
      <w:r>
        <w:rPr>
          <w:rFonts w:cs="TimesNewRoman"/>
          <w:sz w:val="24"/>
          <w:szCs w:val="24"/>
        </w:rPr>
        <w:t xml:space="preserve">, </w:t>
      </w:r>
      <w:r w:rsidRPr="00741D06">
        <w:rPr>
          <w:rFonts w:cs="TimesNewRoman"/>
          <w:sz w:val="24"/>
          <w:szCs w:val="24"/>
        </w:rPr>
        <w:t>other state</w:t>
      </w:r>
      <w:r>
        <w:rPr>
          <w:rFonts w:cs="TimesNewRoman"/>
          <w:sz w:val="24"/>
          <w:szCs w:val="24"/>
        </w:rPr>
        <w:t xml:space="preserve"> </w:t>
      </w:r>
      <w:r w:rsidRPr="00741D06">
        <w:rPr>
          <w:rFonts w:cs="TimesNewRoman"/>
          <w:sz w:val="24"/>
          <w:szCs w:val="24"/>
        </w:rPr>
        <w:t xml:space="preserve">and federal agencies, </w:t>
      </w:r>
      <w:r w:rsidR="00FF0702">
        <w:rPr>
          <w:rFonts w:cs="TimesNewRoman"/>
          <w:sz w:val="24"/>
          <w:szCs w:val="24"/>
        </w:rPr>
        <w:t xml:space="preserve">tribal, </w:t>
      </w:r>
      <w:r>
        <w:rPr>
          <w:rFonts w:cs="TimesNewRoman"/>
          <w:sz w:val="24"/>
          <w:szCs w:val="24"/>
        </w:rPr>
        <w:t xml:space="preserve">local governments, </w:t>
      </w:r>
      <w:r w:rsidR="00FF0702">
        <w:rPr>
          <w:rFonts w:cs="TimesNewRoman"/>
          <w:sz w:val="24"/>
          <w:szCs w:val="24"/>
        </w:rPr>
        <w:t xml:space="preserve">industry, oil spill </w:t>
      </w:r>
      <w:r w:rsidRPr="00741D06">
        <w:rPr>
          <w:rFonts w:cs="TimesNewRoman"/>
          <w:sz w:val="24"/>
          <w:szCs w:val="24"/>
        </w:rPr>
        <w:t xml:space="preserve">response organizations, </w:t>
      </w:r>
      <w:r w:rsidR="00FF0702">
        <w:rPr>
          <w:rFonts w:cs="TimesNewRoman"/>
          <w:sz w:val="24"/>
          <w:szCs w:val="24"/>
        </w:rPr>
        <w:t xml:space="preserve">environmental non-governmental organizations, </w:t>
      </w:r>
      <w:r>
        <w:rPr>
          <w:rFonts w:cs="TimesNewRoman"/>
          <w:sz w:val="24"/>
          <w:szCs w:val="24"/>
        </w:rPr>
        <w:t xml:space="preserve">and </w:t>
      </w:r>
      <w:r w:rsidRPr="00741D06">
        <w:rPr>
          <w:rFonts w:cs="TimesNewRoman"/>
          <w:sz w:val="24"/>
          <w:szCs w:val="24"/>
        </w:rPr>
        <w:t>emergency responders.</w:t>
      </w:r>
      <w:r>
        <w:rPr>
          <w:rFonts w:cs="TimesNewRoman"/>
          <w:sz w:val="24"/>
          <w:szCs w:val="24"/>
        </w:rPr>
        <w:t xml:space="preserve"> </w:t>
      </w:r>
      <w:r w:rsidRPr="00741D06">
        <w:rPr>
          <w:rFonts w:cs="TimesNewRoman"/>
          <w:sz w:val="24"/>
          <w:szCs w:val="24"/>
        </w:rPr>
        <w:t xml:space="preserve">GRPs </w:t>
      </w:r>
      <w:r>
        <w:rPr>
          <w:rFonts w:cs="TimesNewRoman"/>
          <w:sz w:val="24"/>
          <w:szCs w:val="24"/>
        </w:rPr>
        <w:t xml:space="preserve">are </w:t>
      </w:r>
      <w:r w:rsidRPr="00741D06">
        <w:rPr>
          <w:rFonts w:cs="TimesNewRoman"/>
          <w:sz w:val="24"/>
          <w:szCs w:val="24"/>
        </w:rPr>
        <w:t xml:space="preserve">developed through </w:t>
      </w:r>
      <w:r w:rsidR="00FF0702">
        <w:rPr>
          <w:rFonts w:cs="TimesNewRoman"/>
          <w:sz w:val="24"/>
          <w:szCs w:val="24"/>
        </w:rPr>
        <w:t xml:space="preserve">committees, </w:t>
      </w:r>
      <w:r w:rsidRPr="00741D06">
        <w:rPr>
          <w:rFonts w:cs="TimesNewRoman"/>
          <w:sz w:val="24"/>
          <w:szCs w:val="24"/>
        </w:rPr>
        <w:t xml:space="preserve">workshops </w:t>
      </w:r>
      <w:r>
        <w:rPr>
          <w:rFonts w:cs="TimesNewRoman"/>
          <w:sz w:val="24"/>
          <w:szCs w:val="24"/>
        </w:rPr>
        <w:t xml:space="preserve">and meetings with </w:t>
      </w:r>
      <w:r w:rsidRPr="00741D06">
        <w:rPr>
          <w:rFonts w:cs="TimesNewRoman"/>
          <w:sz w:val="24"/>
          <w:szCs w:val="24"/>
        </w:rPr>
        <w:t>federal, state, and local oil spill emergency response</w:t>
      </w:r>
      <w:r>
        <w:rPr>
          <w:rFonts w:cs="TimesNewRoman"/>
          <w:sz w:val="24"/>
          <w:szCs w:val="24"/>
        </w:rPr>
        <w:t xml:space="preserve"> </w:t>
      </w:r>
      <w:r w:rsidRPr="00741D06">
        <w:rPr>
          <w:rFonts w:cs="TimesNewRoman"/>
          <w:sz w:val="24"/>
          <w:szCs w:val="24"/>
        </w:rPr>
        <w:t>ex</w:t>
      </w:r>
      <w:r>
        <w:rPr>
          <w:rFonts w:cs="TimesNewRoman"/>
          <w:sz w:val="24"/>
          <w:szCs w:val="24"/>
        </w:rPr>
        <w:t xml:space="preserve">perts, </w:t>
      </w:r>
      <w:r w:rsidR="00FF0702">
        <w:rPr>
          <w:rFonts w:cs="TimesNewRoman"/>
          <w:sz w:val="24"/>
          <w:szCs w:val="24"/>
        </w:rPr>
        <w:t xml:space="preserve">oil spill </w:t>
      </w:r>
      <w:r>
        <w:rPr>
          <w:rFonts w:cs="TimesNewRoman"/>
          <w:sz w:val="24"/>
          <w:szCs w:val="24"/>
        </w:rPr>
        <w:t xml:space="preserve">response contractors, tribal </w:t>
      </w:r>
      <w:r w:rsidRPr="00741D06">
        <w:rPr>
          <w:rFonts w:cs="TimesNewRoman"/>
          <w:sz w:val="24"/>
          <w:szCs w:val="24"/>
        </w:rPr>
        <w:t xml:space="preserve">representatives, industry, </w:t>
      </w:r>
      <w:r>
        <w:rPr>
          <w:rFonts w:cs="TimesNewRoman"/>
          <w:sz w:val="24"/>
          <w:szCs w:val="24"/>
        </w:rPr>
        <w:t xml:space="preserve">local governments, </w:t>
      </w:r>
      <w:r w:rsidR="00FF0702">
        <w:rPr>
          <w:rFonts w:cs="TimesNewRoman"/>
          <w:sz w:val="24"/>
          <w:szCs w:val="24"/>
        </w:rPr>
        <w:t xml:space="preserve">and </w:t>
      </w:r>
      <w:r w:rsidRPr="00741D06">
        <w:rPr>
          <w:rFonts w:cs="TimesNewRoman"/>
          <w:sz w:val="24"/>
          <w:szCs w:val="24"/>
        </w:rPr>
        <w:t>environmental</w:t>
      </w:r>
      <w:r>
        <w:rPr>
          <w:rFonts w:cs="TimesNewRoman"/>
          <w:sz w:val="24"/>
          <w:szCs w:val="24"/>
        </w:rPr>
        <w:t xml:space="preserve"> and conservation </w:t>
      </w:r>
      <w:r w:rsidR="00FF0702">
        <w:rPr>
          <w:rFonts w:cs="TimesNewRoman"/>
          <w:sz w:val="24"/>
          <w:szCs w:val="24"/>
        </w:rPr>
        <w:t>organizations</w:t>
      </w:r>
      <w:r>
        <w:rPr>
          <w:rFonts w:cs="TimesNewRoman"/>
          <w:sz w:val="24"/>
          <w:szCs w:val="24"/>
        </w:rPr>
        <w:t>. P</w:t>
      </w:r>
      <w:r w:rsidRPr="00741D06">
        <w:rPr>
          <w:rFonts w:cs="TimesNewRoman"/>
          <w:sz w:val="24"/>
          <w:szCs w:val="24"/>
        </w:rPr>
        <w:t>articipants identif</w:t>
      </w:r>
      <w:r>
        <w:rPr>
          <w:rFonts w:cs="TimesNewRoman"/>
          <w:sz w:val="24"/>
          <w:szCs w:val="24"/>
        </w:rPr>
        <w:t xml:space="preserve">y </w:t>
      </w:r>
      <w:r w:rsidRPr="00741D06">
        <w:rPr>
          <w:rFonts w:cs="TimesNewRoman"/>
          <w:sz w:val="24"/>
          <w:szCs w:val="24"/>
        </w:rPr>
        <w:t xml:space="preserve">resources </w:t>
      </w:r>
      <w:r>
        <w:rPr>
          <w:rFonts w:cs="TimesNewRoman"/>
          <w:sz w:val="24"/>
          <w:szCs w:val="24"/>
        </w:rPr>
        <w:t xml:space="preserve">that may be at risk of injury from spills, </w:t>
      </w:r>
      <w:r w:rsidRPr="00741D06">
        <w:rPr>
          <w:rFonts w:cs="TimesNewRoman"/>
          <w:sz w:val="24"/>
          <w:szCs w:val="24"/>
        </w:rPr>
        <w:t>develop</w:t>
      </w:r>
      <w:r>
        <w:rPr>
          <w:rFonts w:cs="TimesNewRoman"/>
          <w:sz w:val="24"/>
          <w:szCs w:val="24"/>
        </w:rPr>
        <w:t xml:space="preserve"> oil spill response </w:t>
      </w:r>
      <w:r w:rsidRPr="00741D06">
        <w:rPr>
          <w:rFonts w:cs="TimesNewRoman"/>
          <w:sz w:val="24"/>
          <w:szCs w:val="24"/>
        </w:rPr>
        <w:t>strategies</w:t>
      </w:r>
      <w:r>
        <w:rPr>
          <w:rFonts w:cs="TimesNewRoman"/>
          <w:sz w:val="24"/>
          <w:szCs w:val="24"/>
        </w:rPr>
        <w:t xml:space="preserve"> to minimize injury to those resources, </w:t>
      </w:r>
      <w:r w:rsidRPr="00741D06">
        <w:rPr>
          <w:rFonts w:cs="TimesNewRoman"/>
          <w:sz w:val="24"/>
          <w:szCs w:val="24"/>
        </w:rPr>
        <w:t xml:space="preserve">and </w:t>
      </w:r>
      <w:r>
        <w:rPr>
          <w:rFonts w:cs="TimesNewRoman"/>
          <w:sz w:val="24"/>
          <w:szCs w:val="24"/>
        </w:rPr>
        <w:t>provide information needed to support logistics during a spill response.</w:t>
      </w:r>
    </w:p>
    <w:p w:rsidR="008A6631" w:rsidRDefault="008A6631" w:rsidP="00370A57">
      <w:pPr>
        <w:autoSpaceDE w:val="0"/>
        <w:autoSpaceDN w:val="0"/>
        <w:adjustRightInd w:val="0"/>
        <w:spacing w:after="0"/>
        <w:rPr>
          <w:rFonts w:cs="TimesNewRoman"/>
          <w:sz w:val="24"/>
          <w:szCs w:val="24"/>
        </w:rPr>
      </w:pPr>
    </w:p>
    <w:p w:rsidR="00424AA3" w:rsidRDefault="00424AA3" w:rsidP="00370A57">
      <w:pPr>
        <w:autoSpaceDE w:val="0"/>
        <w:autoSpaceDN w:val="0"/>
        <w:adjustRightInd w:val="0"/>
        <w:spacing w:after="0"/>
        <w:rPr>
          <w:rFonts w:cs="Times New Roman"/>
          <w:sz w:val="24"/>
          <w:szCs w:val="24"/>
        </w:rPr>
      </w:pPr>
      <w:r w:rsidRPr="00176B7C">
        <w:rPr>
          <w:rFonts w:cs="Times New Roman"/>
          <w:sz w:val="24"/>
          <w:szCs w:val="24"/>
        </w:rPr>
        <w:t>After compiling information</w:t>
      </w:r>
      <w:r>
        <w:rPr>
          <w:rFonts w:cs="Times New Roman"/>
          <w:sz w:val="24"/>
          <w:szCs w:val="24"/>
        </w:rPr>
        <w:t xml:space="preserve"> on </w:t>
      </w:r>
      <w:r w:rsidRPr="00176B7C">
        <w:rPr>
          <w:rFonts w:cs="Times New Roman"/>
          <w:sz w:val="24"/>
          <w:szCs w:val="24"/>
        </w:rPr>
        <w:t xml:space="preserve">sensitive resources </w:t>
      </w:r>
      <w:r>
        <w:rPr>
          <w:rFonts w:cs="Times New Roman"/>
          <w:sz w:val="24"/>
          <w:szCs w:val="24"/>
        </w:rPr>
        <w:t xml:space="preserve">in the area, site visits are conducted to gather data and determine if spill response strategies near those resources should be added, modified, or deleted. In this, the anticipated effectiveness of existing strategies are reviewed, modifications made as determine necessary, potentially unsafe or ineffective strategies </w:t>
      </w:r>
      <w:r>
        <w:rPr>
          <w:rFonts w:cs="Times New Roman"/>
          <w:sz w:val="24"/>
          <w:szCs w:val="24"/>
        </w:rPr>
        <w:lastRenderedPageBreak/>
        <w:t xml:space="preserve">removed, and new strategies added to the plan. Unfortunately, the dynamics of marine and inland water environments and the present limitations of response technology make the development of strategies for all resource locations impracticable. An updated (draft) plan is produced after site visits are completed. Comments on the draft plan are provided by trustee agencies, stakeholders, and the public. A final version of the GRP is produced and published. A responsiveness summary is also published that addresses all public comments received during the GRP update process. </w:t>
      </w:r>
    </w:p>
    <w:p w:rsidR="007F727A" w:rsidRDefault="007F727A" w:rsidP="00370A57">
      <w:pPr>
        <w:autoSpaceDE w:val="0"/>
        <w:autoSpaceDN w:val="0"/>
        <w:adjustRightInd w:val="0"/>
        <w:spacing w:after="0"/>
        <w:rPr>
          <w:rFonts w:cs="Times New Roman"/>
          <w:sz w:val="24"/>
          <w:szCs w:val="24"/>
        </w:rPr>
      </w:pPr>
    </w:p>
    <w:p w:rsidR="007D5A60" w:rsidRDefault="007D5A60" w:rsidP="00370A57">
      <w:pPr>
        <w:autoSpaceDE w:val="0"/>
        <w:autoSpaceDN w:val="0"/>
        <w:adjustRightInd w:val="0"/>
        <w:spacing w:after="0"/>
        <w:rPr>
          <w:rFonts w:cs="Times New Roman"/>
          <w:sz w:val="24"/>
          <w:szCs w:val="24"/>
        </w:rPr>
      </w:pPr>
      <w:r w:rsidRPr="00077AB1">
        <w:rPr>
          <w:rFonts w:cs="Times New Roman"/>
          <w:sz w:val="24"/>
          <w:szCs w:val="24"/>
        </w:rPr>
        <w:t xml:space="preserve">This plan </w:t>
      </w:r>
      <w:r>
        <w:rPr>
          <w:rFonts w:cs="Times New Roman"/>
          <w:sz w:val="24"/>
          <w:szCs w:val="24"/>
        </w:rPr>
        <w:t xml:space="preserve">has been developed for the waters of </w:t>
      </w:r>
      <w:r w:rsidR="00FF0702">
        <w:rPr>
          <w:rFonts w:cs="Times New Roman"/>
          <w:sz w:val="24"/>
          <w:szCs w:val="24"/>
        </w:rPr>
        <w:t>Donner Lake</w:t>
      </w:r>
      <w:r>
        <w:rPr>
          <w:rFonts w:cs="Times New Roman"/>
          <w:sz w:val="24"/>
          <w:szCs w:val="24"/>
        </w:rPr>
        <w:t xml:space="preserve"> and </w:t>
      </w:r>
      <w:r w:rsidR="00FF0702">
        <w:rPr>
          <w:rFonts w:cs="Times New Roman"/>
          <w:sz w:val="24"/>
          <w:szCs w:val="24"/>
        </w:rPr>
        <w:t>the North Fork American River</w:t>
      </w:r>
      <w:r>
        <w:rPr>
          <w:rFonts w:cs="Times New Roman"/>
          <w:sz w:val="24"/>
          <w:szCs w:val="24"/>
        </w:rPr>
        <w:t xml:space="preserve">. It encompasses an area of approximately </w:t>
      </w:r>
      <w:r w:rsidRPr="00C86EA2">
        <w:rPr>
          <w:rFonts w:cs="Times New Roman"/>
          <w:sz w:val="24"/>
          <w:szCs w:val="24"/>
        </w:rPr>
        <w:t>34 square miles</w:t>
      </w:r>
      <w:r>
        <w:rPr>
          <w:rFonts w:cs="Times New Roman"/>
          <w:sz w:val="24"/>
          <w:szCs w:val="24"/>
        </w:rPr>
        <w:t xml:space="preserve"> and is </w:t>
      </w:r>
      <w:r w:rsidRPr="0085085F">
        <w:rPr>
          <w:rFonts w:cs="Times New Roman"/>
          <w:sz w:val="24"/>
          <w:szCs w:val="24"/>
        </w:rPr>
        <w:t xml:space="preserve">bordered by the cities of Seattle </w:t>
      </w:r>
      <w:r>
        <w:rPr>
          <w:rFonts w:cs="Times New Roman"/>
          <w:sz w:val="24"/>
          <w:szCs w:val="24"/>
        </w:rPr>
        <w:t>to</w:t>
      </w:r>
      <w:r w:rsidRPr="0085085F">
        <w:rPr>
          <w:rFonts w:cs="Times New Roman"/>
          <w:sz w:val="24"/>
          <w:szCs w:val="24"/>
        </w:rPr>
        <w:t xml:space="preserve"> the west</w:t>
      </w:r>
      <w:r>
        <w:rPr>
          <w:rFonts w:cs="Times New Roman"/>
          <w:sz w:val="24"/>
          <w:szCs w:val="24"/>
        </w:rPr>
        <w:t>,</w:t>
      </w:r>
      <w:r w:rsidRPr="0085085F">
        <w:rPr>
          <w:rFonts w:cs="Times New Roman"/>
          <w:sz w:val="24"/>
          <w:szCs w:val="24"/>
        </w:rPr>
        <w:t xml:space="preserve"> Bellevue and Kirkland </w:t>
      </w:r>
      <w:r>
        <w:rPr>
          <w:rFonts w:cs="Times New Roman"/>
          <w:sz w:val="24"/>
          <w:szCs w:val="24"/>
        </w:rPr>
        <w:t xml:space="preserve">to </w:t>
      </w:r>
      <w:r w:rsidRPr="0085085F">
        <w:rPr>
          <w:rFonts w:cs="Times New Roman"/>
          <w:sz w:val="24"/>
          <w:szCs w:val="24"/>
        </w:rPr>
        <w:t>the east, Kenmore to the north</w:t>
      </w:r>
      <w:r>
        <w:rPr>
          <w:rFonts w:cs="Times New Roman"/>
          <w:sz w:val="24"/>
          <w:szCs w:val="24"/>
        </w:rPr>
        <w:t xml:space="preserve">, and </w:t>
      </w:r>
      <w:r w:rsidRPr="0085085F">
        <w:rPr>
          <w:rFonts w:cs="Times New Roman"/>
          <w:sz w:val="24"/>
          <w:szCs w:val="24"/>
        </w:rPr>
        <w:t xml:space="preserve">Renton </w:t>
      </w:r>
      <w:r>
        <w:rPr>
          <w:rFonts w:cs="Times New Roman"/>
          <w:sz w:val="24"/>
          <w:szCs w:val="24"/>
        </w:rPr>
        <w:t>to</w:t>
      </w:r>
      <w:r w:rsidRPr="0085085F">
        <w:rPr>
          <w:rFonts w:cs="Times New Roman"/>
          <w:sz w:val="24"/>
          <w:szCs w:val="24"/>
        </w:rPr>
        <w:t xml:space="preserve"> the south</w:t>
      </w:r>
      <w:r>
        <w:rPr>
          <w:rFonts w:cs="Times New Roman"/>
          <w:sz w:val="24"/>
          <w:szCs w:val="24"/>
        </w:rPr>
        <w:t xml:space="preserve">. The plan fully resides within the limits of King County. The planning area includes </w:t>
      </w:r>
      <w:r w:rsidRPr="006E16BB">
        <w:rPr>
          <w:rFonts w:cs="Times New Roman"/>
          <w:sz w:val="24"/>
          <w:szCs w:val="24"/>
        </w:rPr>
        <w:t>Andrews Bay, Fairweather Bay, Juanita Bay, Meydenbauer Bay, Moss Bay, Pontiac Bay, Union Bay, Wolf Bay,</w:t>
      </w:r>
      <w:r>
        <w:rPr>
          <w:rFonts w:cs="Times New Roman"/>
          <w:sz w:val="24"/>
          <w:szCs w:val="24"/>
        </w:rPr>
        <w:t xml:space="preserve"> </w:t>
      </w:r>
      <w:r w:rsidRPr="006E16BB">
        <w:rPr>
          <w:rFonts w:cs="Times New Roman"/>
          <w:sz w:val="24"/>
          <w:szCs w:val="24"/>
        </w:rPr>
        <w:t>Yarrow Bay, Cozy Cove</w:t>
      </w:r>
      <w:r>
        <w:rPr>
          <w:rFonts w:cs="Times New Roman"/>
          <w:sz w:val="24"/>
          <w:szCs w:val="24"/>
        </w:rPr>
        <w:t xml:space="preserve">, and shoreline areas of Mercer Island. Downstream portions of </w:t>
      </w:r>
      <w:r w:rsidRPr="006E16BB">
        <w:rPr>
          <w:rFonts w:cs="Times New Roman"/>
          <w:sz w:val="24"/>
          <w:szCs w:val="24"/>
        </w:rPr>
        <w:t>Coal Creek</w:t>
      </w:r>
      <w:r>
        <w:rPr>
          <w:rFonts w:cs="Times New Roman"/>
          <w:sz w:val="24"/>
          <w:szCs w:val="24"/>
        </w:rPr>
        <w:t xml:space="preserve">, </w:t>
      </w:r>
      <w:r w:rsidRPr="006E16BB">
        <w:rPr>
          <w:rFonts w:cs="Times New Roman"/>
          <w:sz w:val="24"/>
          <w:szCs w:val="24"/>
        </w:rPr>
        <w:t>Juanita Creek</w:t>
      </w:r>
      <w:r>
        <w:rPr>
          <w:rFonts w:cs="Times New Roman"/>
          <w:sz w:val="24"/>
          <w:szCs w:val="24"/>
        </w:rPr>
        <w:t xml:space="preserve">, </w:t>
      </w:r>
      <w:r w:rsidRPr="006E16BB">
        <w:rPr>
          <w:rFonts w:cs="Times New Roman"/>
          <w:sz w:val="24"/>
          <w:szCs w:val="24"/>
        </w:rPr>
        <w:t>Kelsey Creek</w:t>
      </w:r>
      <w:r>
        <w:rPr>
          <w:rFonts w:cs="Times New Roman"/>
          <w:sz w:val="24"/>
          <w:szCs w:val="24"/>
        </w:rPr>
        <w:t xml:space="preserve">, </w:t>
      </w:r>
      <w:r w:rsidRPr="006E16BB">
        <w:rPr>
          <w:rFonts w:cs="Times New Roman"/>
          <w:sz w:val="24"/>
          <w:szCs w:val="24"/>
        </w:rPr>
        <w:t>Lyon Creek</w:t>
      </w:r>
      <w:r>
        <w:rPr>
          <w:rFonts w:cs="Times New Roman"/>
          <w:sz w:val="24"/>
          <w:szCs w:val="24"/>
        </w:rPr>
        <w:t xml:space="preserve">, </w:t>
      </w:r>
      <w:r w:rsidRPr="006E16BB">
        <w:rPr>
          <w:rFonts w:cs="Times New Roman"/>
          <w:sz w:val="24"/>
          <w:szCs w:val="24"/>
        </w:rPr>
        <w:t>May Creek</w:t>
      </w:r>
      <w:r>
        <w:rPr>
          <w:rFonts w:cs="Times New Roman"/>
          <w:sz w:val="24"/>
          <w:szCs w:val="24"/>
        </w:rPr>
        <w:t xml:space="preserve">, </w:t>
      </w:r>
      <w:r w:rsidRPr="006E16BB">
        <w:rPr>
          <w:rFonts w:cs="Times New Roman"/>
          <w:sz w:val="24"/>
          <w:szCs w:val="24"/>
        </w:rPr>
        <w:t>McAleer Creek</w:t>
      </w:r>
      <w:r>
        <w:rPr>
          <w:rFonts w:cs="Times New Roman"/>
          <w:sz w:val="24"/>
          <w:szCs w:val="24"/>
        </w:rPr>
        <w:t>,</w:t>
      </w:r>
      <w:r w:rsidR="005D3FCB">
        <w:rPr>
          <w:rFonts w:cs="Times New Roman"/>
          <w:sz w:val="24"/>
          <w:szCs w:val="24"/>
        </w:rPr>
        <w:t xml:space="preserve"> Ravenna Creek, Taylor Creek,</w:t>
      </w:r>
      <w:r>
        <w:rPr>
          <w:rFonts w:cs="Times New Roman"/>
          <w:sz w:val="24"/>
          <w:szCs w:val="24"/>
        </w:rPr>
        <w:t xml:space="preserve"> </w:t>
      </w:r>
      <w:r w:rsidRPr="006E16BB">
        <w:rPr>
          <w:rFonts w:cs="Times New Roman"/>
          <w:sz w:val="24"/>
          <w:szCs w:val="24"/>
        </w:rPr>
        <w:t>Thornton Creek</w:t>
      </w:r>
      <w:r w:rsidR="005D3FCB">
        <w:rPr>
          <w:rFonts w:cs="Times New Roman"/>
          <w:sz w:val="24"/>
          <w:szCs w:val="24"/>
        </w:rPr>
        <w:t xml:space="preserve">, Yesler Creek, and the </w:t>
      </w:r>
      <w:r w:rsidRPr="006E16BB">
        <w:rPr>
          <w:rFonts w:cs="Times New Roman"/>
          <w:sz w:val="24"/>
          <w:szCs w:val="24"/>
        </w:rPr>
        <w:t xml:space="preserve">Cedar </w:t>
      </w:r>
      <w:r w:rsidR="005D3FCB">
        <w:rPr>
          <w:rFonts w:cs="Times New Roman"/>
          <w:sz w:val="24"/>
          <w:szCs w:val="24"/>
        </w:rPr>
        <w:t>and Sammamish Rivers</w:t>
      </w:r>
      <w:r>
        <w:rPr>
          <w:rFonts w:cs="Times New Roman"/>
          <w:sz w:val="24"/>
          <w:szCs w:val="24"/>
        </w:rPr>
        <w:t xml:space="preserve"> are also included within this planning area. </w:t>
      </w:r>
    </w:p>
    <w:p w:rsidR="005D3FCB" w:rsidRDefault="005D3FCB" w:rsidP="00370A57">
      <w:pPr>
        <w:autoSpaceDE w:val="0"/>
        <w:autoSpaceDN w:val="0"/>
        <w:adjustRightInd w:val="0"/>
        <w:spacing w:after="0"/>
        <w:rPr>
          <w:rFonts w:cs="Times New Roman"/>
          <w:sz w:val="24"/>
          <w:szCs w:val="24"/>
        </w:rPr>
      </w:pPr>
    </w:p>
    <w:p w:rsidR="007D5A60" w:rsidRDefault="00424AA3" w:rsidP="00370A57">
      <w:pPr>
        <w:autoSpaceDE w:val="0"/>
        <w:autoSpaceDN w:val="0"/>
        <w:adjustRightInd w:val="0"/>
        <w:spacing w:after="0"/>
        <w:rPr>
          <w:rFonts w:cs="Times New Roman"/>
          <w:sz w:val="24"/>
          <w:szCs w:val="24"/>
        </w:rPr>
      </w:pPr>
      <w:r>
        <w:rPr>
          <w:rFonts w:cs="Times New Roman"/>
          <w:sz w:val="24"/>
          <w:szCs w:val="24"/>
        </w:rPr>
        <w:t xml:space="preserve">An area site description and information on </w:t>
      </w:r>
      <w:r w:rsidRPr="00077AB1">
        <w:rPr>
          <w:rFonts w:cs="Times New Roman"/>
          <w:sz w:val="24"/>
          <w:szCs w:val="24"/>
        </w:rPr>
        <w:t xml:space="preserve">physical features, hydrology, river conditions, winds, climate, and risk are </w:t>
      </w:r>
      <w:r>
        <w:rPr>
          <w:rFonts w:cs="Times New Roman"/>
          <w:sz w:val="24"/>
          <w:szCs w:val="24"/>
        </w:rPr>
        <w:t xml:space="preserve">included in </w:t>
      </w:r>
      <w:r w:rsidR="00081FE7">
        <w:rPr>
          <w:rFonts w:cs="Times New Roman"/>
          <w:sz w:val="24"/>
          <w:szCs w:val="24"/>
        </w:rPr>
        <w:t>Appendix A</w:t>
      </w:r>
      <w:bookmarkStart w:id="0" w:name="_GoBack"/>
      <w:bookmarkEnd w:id="0"/>
      <w:r w:rsidR="00396CDD">
        <w:rPr>
          <w:rFonts w:cs="Times New Roman"/>
          <w:sz w:val="24"/>
          <w:szCs w:val="24"/>
        </w:rPr>
        <w:t xml:space="preserve"> (Site Description)</w:t>
      </w:r>
      <w:r>
        <w:rPr>
          <w:rFonts w:cs="Times New Roman"/>
          <w:sz w:val="24"/>
          <w:szCs w:val="24"/>
        </w:rPr>
        <w:t xml:space="preserve"> of this document</w:t>
      </w:r>
      <w:r w:rsidRPr="00077AB1">
        <w:rPr>
          <w:rFonts w:cs="Times New Roman"/>
          <w:sz w:val="24"/>
          <w:szCs w:val="24"/>
        </w:rPr>
        <w:t xml:space="preserve">. </w:t>
      </w:r>
      <w:r w:rsidR="007D5A60">
        <w:rPr>
          <w:rFonts w:cs="Times New Roman"/>
          <w:sz w:val="24"/>
          <w:szCs w:val="24"/>
        </w:rPr>
        <w:t xml:space="preserve">Oil spill response </w:t>
      </w:r>
      <w:r w:rsidR="007D5A60" w:rsidRPr="00F108ED">
        <w:rPr>
          <w:rFonts w:cs="TimesNewRoman"/>
          <w:sz w:val="24"/>
          <w:szCs w:val="24"/>
        </w:rPr>
        <w:t>strategy descriptions</w:t>
      </w:r>
      <w:r w:rsidR="007D5A60">
        <w:rPr>
          <w:rFonts w:cs="TimesNewRoman"/>
          <w:sz w:val="24"/>
          <w:szCs w:val="24"/>
        </w:rPr>
        <w:t xml:space="preserve">, </w:t>
      </w:r>
      <w:r w:rsidR="007D5A60" w:rsidRPr="00F108ED">
        <w:rPr>
          <w:rFonts w:cs="TimesNewRoman"/>
          <w:sz w:val="24"/>
          <w:szCs w:val="24"/>
        </w:rPr>
        <w:t xml:space="preserve">response priorities, </w:t>
      </w:r>
      <w:r w:rsidR="007D5A60">
        <w:rPr>
          <w:rFonts w:cs="TimesNewRoman"/>
          <w:sz w:val="24"/>
          <w:szCs w:val="24"/>
        </w:rPr>
        <w:t xml:space="preserve">and area and sector </w:t>
      </w:r>
      <w:r w:rsidR="007D5A60" w:rsidRPr="00F108ED">
        <w:rPr>
          <w:rFonts w:cs="TimesNewRoman"/>
          <w:sz w:val="24"/>
          <w:szCs w:val="24"/>
        </w:rPr>
        <w:t>maps</w:t>
      </w:r>
      <w:r w:rsidR="007D5A60">
        <w:rPr>
          <w:rFonts w:cs="Times New Roman"/>
          <w:sz w:val="24"/>
          <w:szCs w:val="24"/>
        </w:rPr>
        <w:t xml:space="preserve"> are located in Chapter 4</w:t>
      </w:r>
      <w:r w:rsidR="00396CDD">
        <w:rPr>
          <w:rFonts w:cs="Times New Roman"/>
          <w:sz w:val="24"/>
          <w:szCs w:val="24"/>
        </w:rPr>
        <w:t xml:space="preserve"> (Response Strategies and Priorities)</w:t>
      </w:r>
      <w:r w:rsidR="007D5A60">
        <w:rPr>
          <w:rFonts w:cs="Times New Roman"/>
          <w:sz w:val="24"/>
          <w:szCs w:val="24"/>
        </w:rPr>
        <w:t>.</w:t>
      </w:r>
      <w:r w:rsidR="00FD4FF1" w:rsidRPr="00FD4FF1">
        <w:rPr>
          <w:rFonts w:cs="Times New Roman"/>
          <w:sz w:val="24"/>
          <w:szCs w:val="24"/>
        </w:rPr>
        <w:t xml:space="preserve"> </w:t>
      </w:r>
      <w:r w:rsidR="00FD4FF1">
        <w:rPr>
          <w:rFonts w:cs="Times New Roman"/>
          <w:sz w:val="24"/>
          <w:szCs w:val="24"/>
        </w:rPr>
        <w:t>I</w:t>
      </w:r>
      <w:r w:rsidR="00FD4FF1" w:rsidRPr="00077AB1">
        <w:rPr>
          <w:rFonts w:cs="Times New Roman"/>
          <w:sz w:val="24"/>
          <w:szCs w:val="24"/>
        </w:rPr>
        <w:t xml:space="preserve">nformation on natural, cultural, and economic resources </w:t>
      </w:r>
      <w:r w:rsidR="00FD4FF1">
        <w:rPr>
          <w:rFonts w:cs="Times New Roman"/>
          <w:sz w:val="24"/>
          <w:szCs w:val="24"/>
        </w:rPr>
        <w:t>at risk of injury from oil spills are in Chapter 6</w:t>
      </w:r>
      <w:r w:rsidR="00396CDD">
        <w:rPr>
          <w:rFonts w:cs="Times New Roman"/>
          <w:sz w:val="24"/>
          <w:szCs w:val="24"/>
        </w:rPr>
        <w:t xml:space="preserve"> (Resources at Risk)</w:t>
      </w:r>
      <w:r w:rsidR="00FD4FF1">
        <w:rPr>
          <w:rFonts w:cs="Times New Roman"/>
          <w:sz w:val="24"/>
          <w:szCs w:val="24"/>
        </w:rPr>
        <w:t>, with a list of economic resources in Appendix 6a</w:t>
      </w:r>
      <w:r w:rsidR="00FD4FF1" w:rsidRPr="00077AB1">
        <w:rPr>
          <w:rFonts w:cs="Times New Roman"/>
          <w:sz w:val="24"/>
          <w:szCs w:val="24"/>
        </w:rPr>
        <w:t>.</w:t>
      </w:r>
      <w:r w:rsidR="00FD4FF1">
        <w:rPr>
          <w:rFonts w:cs="Times New Roman"/>
          <w:sz w:val="24"/>
          <w:szCs w:val="24"/>
        </w:rPr>
        <w:t xml:space="preserve">  Chapters 3</w:t>
      </w:r>
      <w:r w:rsidR="00396CDD">
        <w:rPr>
          <w:rFonts w:cs="Times New Roman"/>
          <w:sz w:val="24"/>
          <w:szCs w:val="24"/>
        </w:rPr>
        <w:t xml:space="preserve"> (Response Options and Considerations)</w:t>
      </w:r>
      <w:r w:rsidR="00FD4FF1">
        <w:rPr>
          <w:rFonts w:cs="Times New Roman"/>
          <w:sz w:val="24"/>
          <w:szCs w:val="24"/>
        </w:rPr>
        <w:t xml:space="preserve">, </w:t>
      </w:r>
      <w:r w:rsidR="00396CDD">
        <w:rPr>
          <w:rFonts w:cs="Times New Roman"/>
          <w:sz w:val="24"/>
          <w:szCs w:val="24"/>
        </w:rPr>
        <w:t xml:space="preserve">Chapter </w:t>
      </w:r>
      <w:r w:rsidR="00FD4FF1">
        <w:rPr>
          <w:rFonts w:cs="Times New Roman"/>
          <w:sz w:val="24"/>
          <w:szCs w:val="24"/>
        </w:rPr>
        <w:t>5</w:t>
      </w:r>
      <w:r w:rsidR="00396CDD">
        <w:rPr>
          <w:rFonts w:cs="Times New Roman"/>
          <w:sz w:val="24"/>
          <w:szCs w:val="24"/>
        </w:rPr>
        <w:t xml:space="preserve"> (Shoreline Countermeasures)</w:t>
      </w:r>
      <w:r w:rsidR="00FD4FF1">
        <w:rPr>
          <w:rFonts w:cs="Times New Roman"/>
          <w:sz w:val="24"/>
          <w:szCs w:val="24"/>
        </w:rPr>
        <w:t xml:space="preserve">, and </w:t>
      </w:r>
      <w:r w:rsidR="00396CDD">
        <w:rPr>
          <w:rFonts w:cs="Times New Roman"/>
          <w:sz w:val="24"/>
          <w:szCs w:val="24"/>
        </w:rPr>
        <w:t xml:space="preserve">Chapter </w:t>
      </w:r>
      <w:r w:rsidR="00FD4FF1">
        <w:rPr>
          <w:rFonts w:cs="Times New Roman"/>
          <w:sz w:val="24"/>
          <w:szCs w:val="24"/>
        </w:rPr>
        <w:t xml:space="preserve">7 </w:t>
      </w:r>
      <w:r w:rsidR="00396CDD">
        <w:rPr>
          <w:rFonts w:cs="Times New Roman"/>
          <w:sz w:val="24"/>
          <w:szCs w:val="24"/>
        </w:rPr>
        <w:t xml:space="preserve">(Logistics) </w:t>
      </w:r>
      <w:r w:rsidR="00FD4FF1">
        <w:rPr>
          <w:rFonts w:cs="Times New Roman"/>
          <w:sz w:val="24"/>
          <w:szCs w:val="24"/>
        </w:rPr>
        <w:t>have</w:t>
      </w:r>
      <w:r w:rsidR="00396CDD">
        <w:rPr>
          <w:rFonts w:cs="Times New Roman"/>
          <w:sz w:val="24"/>
          <w:szCs w:val="24"/>
        </w:rPr>
        <w:t xml:space="preserve">n’t </w:t>
      </w:r>
      <w:r w:rsidR="00FD4FF1">
        <w:rPr>
          <w:rFonts w:cs="Times New Roman"/>
          <w:sz w:val="24"/>
          <w:szCs w:val="24"/>
        </w:rPr>
        <w:t xml:space="preserve">been developed </w:t>
      </w:r>
      <w:r w:rsidR="00396CDD">
        <w:rPr>
          <w:rFonts w:cs="Times New Roman"/>
          <w:sz w:val="24"/>
          <w:szCs w:val="24"/>
        </w:rPr>
        <w:t xml:space="preserve">for Lake Washington. Therefore, they are </w:t>
      </w:r>
      <w:r w:rsidR="00FD4FF1">
        <w:rPr>
          <w:rFonts w:cs="Times New Roman"/>
          <w:sz w:val="24"/>
          <w:szCs w:val="24"/>
        </w:rPr>
        <w:t>noted as “reserved” in this plan.</w:t>
      </w:r>
    </w:p>
    <w:p w:rsidR="00FD4FF1" w:rsidRDefault="00FD4FF1" w:rsidP="00424AA3">
      <w:pPr>
        <w:autoSpaceDE w:val="0"/>
        <w:autoSpaceDN w:val="0"/>
        <w:adjustRightInd w:val="0"/>
        <w:spacing w:after="0"/>
        <w:rPr>
          <w:rFonts w:cs="Times New Roman"/>
          <w:sz w:val="24"/>
          <w:szCs w:val="24"/>
        </w:rPr>
      </w:pPr>
    </w:p>
    <w:sectPr w:rsidR="00FD4FF1" w:rsidSect="00F11BA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F1" w:rsidRDefault="00FD4FF1" w:rsidP="00E526C1">
      <w:pPr>
        <w:spacing w:after="0" w:line="240" w:lineRule="auto"/>
      </w:pPr>
      <w:r>
        <w:separator/>
      </w:r>
    </w:p>
  </w:endnote>
  <w:endnote w:type="continuationSeparator" w:id="0">
    <w:p w:rsidR="00FD4FF1" w:rsidRDefault="00FD4FF1" w:rsidP="00E5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36766"/>
      <w:docPartObj>
        <w:docPartGallery w:val="Page Numbers (Bottom of Page)"/>
        <w:docPartUnique/>
      </w:docPartObj>
    </w:sdtPr>
    <w:sdtEndPr/>
    <w:sdtContent>
      <w:p w:rsidR="00FD4FF1" w:rsidRDefault="00FD4FF1">
        <w:pPr>
          <w:pStyle w:val="Footer"/>
          <w:jc w:val="center"/>
        </w:pPr>
        <w:r w:rsidRPr="00CB6705">
          <w:rPr>
            <w:sz w:val="24"/>
            <w:szCs w:val="24"/>
          </w:rPr>
          <w:t>1-</w:t>
        </w:r>
        <w:r w:rsidR="004D70EE" w:rsidRPr="00CB6705">
          <w:rPr>
            <w:sz w:val="24"/>
            <w:szCs w:val="24"/>
          </w:rPr>
          <w:fldChar w:fldCharType="begin"/>
        </w:r>
        <w:r w:rsidRPr="00CB6705">
          <w:rPr>
            <w:sz w:val="24"/>
            <w:szCs w:val="24"/>
          </w:rPr>
          <w:instrText xml:space="preserve"> PAGE   \* MERGEFORMAT </w:instrText>
        </w:r>
        <w:r w:rsidR="004D70EE" w:rsidRPr="00CB6705">
          <w:rPr>
            <w:sz w:val="24"/>
            <w:szCs w:val="24"/>
          </w:rPr>
          <w:fldChar w:fldCharType="separate"/>
        </w:r>
        <w:r w:rsidR="00081FE7">
          <w:rPr>
            <w:noProof/>
            <w:sz w:val="24"/>
            <w:szCs w:val="24"/>
          </w:rPr>
          <w:t>1</w:t>
        </w:r>
        <w:r w:rsidR="004D70EE" w:rsidRPr="00CB6705">
          <w:rPr>
            <w:sz w:val="24"/>
            <w:szCs w:val="24"/>
          </w:rPr>
          <w:fldChar w:fldCharType="end"/>
        </w:r>
      </w:p>
    </w:sdtContent>
  </w:sdt>
  <w:p w:rsidR="00FD4FF1" w:rsidRDefault="00FD4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F1" w:rsidRDefault="00FD4FF1" w:rsidP="00E526C1">
      <w:pPr>
        <w:spacing w:after="0" w:line="240" w:lineRule="auto"/>
      </w:pPr>
      <w:r>
        <w:separator/>
      </w:r>
    </w:p>
  </w:footnote>
  <w:footnote w:type="continuationSeparator" w:id="0">
    <w:p w:rsidR="00FD4FF1" w:rsidRDefault="00FD4FF1" w:rsidP="00E5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AB" w:rsidRDefault="00FF0702" w:rsidP="00A951AB">
    <w:pPr>
      <w:pStyle w:val="Header"/>
      <w:rPr>
        <w:rFonts w:ascii="Calibri" w:hAnsi="Calibri" w:cs="Calibri"/>
      </w:rPr>
    </w:pPr>
    <w:r>
      <w:rPr>
        <w:rFonts w:ascii="Calibri" w:hAnsi="Calibri" w:cs="Calibri"/>
      </w:rPr>
      <w:t>North Fork American River</w:t>
    </w:r>
    <w:r w:rsidR="00A951AB">
      <w:rPr>
        <w:rFonts w:ascii="Calibri" w:hAnsi="Calibri" w:cs="Calibri"/>
      </w:rPr>
      <w:t xml:space="preserve"> GRP (Draft)           </w:t>
    </w:r>
    <w:r>
      <w:rPr>
        <w:rFonts w:ascii="Calibri" w:hAnsi="Calibri" w:cs="Calibri"/>
      </w:rPr>
      <w:tab/>
    </w:r>
    <w:r>
      <w:rPr>
        <w:rFonts w:ascii="Calibri" w:hAnsi="Calibri" w:cs="Calibri"/>
      </w:rPr>
      <w:tab/>
    </w:r>
    <w:r w:rsidR="00A951AB">
      <w:rPr>
        <w:rFonts w:ascii="Calibri" w:hAnsi="Calibri" w:cs="Calibri"/>
      </w:rPr>
      <w:t xml:space="preserve">                                                              </w:t>
    </w:r>
    <w:r>
      <w:rPr>
        <w:rFonts w:ascii="Calibri" w:hAnsi="Calibri" w:cs="Calibri"/>
      </w:rPr>
      <w:t xml:space="preserve">     </w:t>
    </w:r>
    <w:r w:rsidR="00A951AB">
      <w:rPr>
        <w:rFonts w:ascii="Calibri" w:hAnsi="Calibri" w:cs="Calibri"/>
      </w:rPr>
      <w:t>February 201</w:t>
    </w:r>
    <w:r>
      <w:rPr>
        <w:rFonts w:ascii="Calibri" w:hAnsi="Calibri" w:cs="Calibri"/>
      </w:rPr>
      <w:t>7</w:t>
    </w:r>
  </w:p>
  <w:p w:rsidR="00FD4FF1" w:rsidRPr="00A951AB" w:rsidRDefault="00FD4FF1" w:rsidP="00A95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AEB"/>
    <w:multiLevelType w:val="hybridMultilevel"/>
    <w:tmpl w:val="31D6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6"/>
    <w:rsid w:val="000031E7"/>
    <w:rsid w:val="0000332C"/>
    <w:rsid w:val="00013788"/>
    <w:rsid w:val="000152C5"/>
    <w:rsid w:val="00023CBF"/>
    <w:rsid w:val="000261B2"/>
    <w:rsid w:val="0003535E"/>
    <w:rsid w:val="000374E7"/>
    <w:rsid w:val="00037B9D"/>
    <w:rsid w:val="000461CA"/>
    <w:rsid w:val="0004646C"/>
    <w:rsid w:val="000502C9"/>
    <w:rsid w:val="00052309"/>
    <w:rsid w:val="0005246F"/>
    <w:rsid w:val="00053623"/>
    <w:rsid w:val="00053B49"/>
    <w:rsid w:val="00060DEC"/>
    <w:rsid w:val="00061D7D"/>
    <w:rsid w:val="00066300"/>
    <w:rsid w:val="000739D9"/>
    <w:rsid w:val="00077AB1"/>
    <w:rsid w:val="00081FE7"/>
    <w:rsid w:val="000901FF"/>
    <w:rsid w:val="000A241C"/>
    <w:rsid w:val="000A26F5"/>
    <w:rsid w:val="000A76C9"/>
    <w:rsid w:val="000B43DE"/>
    <w:rsid w:val="000B47E3"/>
    <w:rsid w:val="000B6C57"/>
    <w:rsid w:val="000D02B1"/>
    <w:rsid w:val="000D31A0"/>
    <w:rsid w:val="000D69C0"/>
    <w:rsid w:val="000E50BF"/>
    <w:rsid w:val="000E704D"/>
    <w:rsid w:val="000F0734"/>
    <w:rsid w:val="0010507A"/>
    <w:rsid w:val="001261AD"/>
    <w:rsid w:val="00132F85"/>
    <w:rsid w:val="00140027"/>
    <w:rsid w:val="00142695"/>
    <w:rsid w:val="001428A3"/>
    <w:rsid w:val="00143D52"/>
    <w:rsid w:val="00144ADF"/>
    <w:rsid w:val="0014599F"/>
    <w:rsid w:val="00161E8D"/>
    <w:rsid w:val="001707DE"/>
    <w:rsid w:val="00174FF1"/>
    <w:rsid w:val="00176B7C"/>
    <w:rsid w:val="00181489"/>
    <w:rsid w:val="00184691"/>
    <w:rsid w:val="00185D95"/>
    <w:rsid w:val="00190889"/>
    <w:rsid w:val="00193F31"/>
    <w:rsid w:val="00196F44"/>
    <w:rsid w:val="001A4EB3"/>
    <w:rsid w:val="001A75A5"/>
    <w:rsid w:val="001A75B7"/>
    <w:rsid w:val="001B7C93"/>
    <w:rsid w:val="001C0DB3"/>
    <w:rsid w:val="001D042E"/>
    <w:rsid w:val="001D4481"/>
    <w:rsid w:val="001D5713"/>
    <w:rsid w:val="001D6DE2"/>
    <w:rsid w:val="001F0C85"/>
    <w:rsid w:val="001F2214"/>
    <w:rsid w:val="001F2FE6"/>
    <w:rsid w:val="001F48C4"/>
    <w:rsid w:val="00203437"/>
    <w:rsid w:val="00216C8D"/>
    <w:rsid w:val="00227085"/>
    <w:rsid w:val="00233BB1"/>
    <w:rsid w:val="002434BB"/>
    <w:rsid w:val="002440AA"/>
    <w:rsid w:val="00244AF3"/>
    <w:rsid w:val="0025685C"/>
    <w:rsid w:val="00260C44"/>
    <w:rsid w:val="0026264F"/>
    <w:rsid w:val="0027460E"/>
    <w:rsid w:val="00276731"/>
    <w:rsid w:val="00277285"/>
    <w:rsid w:val="002806BB"/>
    <w:rsid w:val="002856AE"/>
    <w:rsid w:val="00287FCA"/>
    <w:rsid w:val="00290CEA"/>
    <w:rsid w:val="00294958"/>
    <w:rsid w:val="00295995"/>
    <w:rsid w:val="002C177C"/>
    <w:rsid w:val="002C25C7"/>
    <w:rsid w:val="002D4FE6"/>
    <w:rsid w:val="002D5364"/>
    <w:rsid w:val="002D6A0E"/>
    <w:rsid w:val="002E3B8E"/>
    <w:rsid w:val="002E4891"/>
    <w:rsid w:val="002F0C28"/>
    <w:rsid w:val="002F23CC"/>
    <w:rsid w:val="002F3291"/>
    <w:rsid w:val="002F3F85"/>
    <w:rsid w:val="003040C3"/>
    <w:rsid w:val="00305B08"/>
    <w:rsid w:val="003109B4"/>
    <w:rsid w:val="00315E30"/>
    <w:rsid w:val="00316DF0"/>
    <w:rsid w:val="00320045"/>
    <w:rsid w:val="0032432C"/>
    <w:rsid w:val="00324AF7"/>
    <w:rsid w:val="00326FA0"/>
    <w:rsid w:val="00331430"/>
    <w:rsid w:val="00331692"/>
    <w:rsid w:val="003343A4"/>
    <w:rsid w:val="00335ED3"/>
    <w:rsid w:val="0034598F"/>
    <w:rsid w:val="00360E06"/>
    <w:rsid w:val="00361E33"/>
    <w:rsid w:val="003650E6"/>
    <w:rsid w:val="00366BF4"/>
    <w:rsid w:val="00366C21"/>
    <w:rsid w:val="00370A57"/>
    <w:rsid w:val="00380919"/>
    <w:rsid w:val="00381DD5"/>
    <w:rsid w:val="00384C4F"/>
    <w:rsid w:val="00390E60"/>
    <w:rsid w:val="00393065"/>
    <w:rsid w:val="00393DE4"/>
    <w:rsid w:val="00396CDD"/>
    <w:rsid w:val="003A1CCC"/>
    <w:rsid w:val="003A2B68"/>
    <w:rsid w:val="003A3744"/>
    <w:rsid w:val="003A3DE6"/>
    <w:rsid w:val="003A4498"/>
    <w:rsid w:val="003A593E"/>
    <w:rsid w:val="003A7BDB"/>
    <w:rsid w:val="003B51F7"/>
    <w:rsid w:val="003C645C"/>
    <w:rsid w:val="003D109D"/>
    <w:rsid w:val="003D4F09"/>
    <w:rsid w:val="003D54D1"/>
    <w:rsid w:val="003D6806"/>
    <w:rsid w:val="003D7036"/>
    <w:rsid w:val="003E3416"/>
    <w:rsid w:val="003E3BC0"/>
    <w:rsid w:val="003F21A2"/>
    <w:rsid w:val="003F255E"/>
    <w:rsid w:val="003F6D02"/>
    <w:rsid w:val="00411D2B"/>
    <w:rsid w:val="004247A4"/>
    <w:rsid w:val="00424AA3"/>
    <w:rsid w:val="0043732B"/>
    <w:rsid w:val="004546FB"/>
    <w:rsid w:val="00475AFE"/>
    <w:rsid w:val="0047773D"/>
    <w:rsid w:val="00483930"/>
    <w:rsid w:val="00490372"/>
    <w:rsid w:val="00491B2E"/>
    <w:rsid w:val="004A21D7"/>
    <w:rsid w:val="004A25DC"/>
    <w:rsid w:val="004A6F46"/>
    <w:rsid w:val="004B3CF5"/>
    <w:rsid w:val="004C52BE"/>
    <w:rsid w:val="004D534B"/>
    <w:rsid w:val="004D70EE"/>
    <w:rsid w:val="004E0E22"/>
    <w:rsid w:val="004E3811"/>
    <w:rsid w:val="004E4275"/>
    <w:rsid w:val="004E70C5"/>
    <w:rsid w:val="004F032E"/>
    <w:rsid w:val="004F4890"/>
    <w:rsid w:val="004F63CC"/>
    <w:rsid w:val="00505D5A"/>
    <w:rsid w:val="00526B0D"/>
    <w:rsid w:val="005270AE"/>
    <w:rsid w:val="005273B3"/>
    <w:rsid w:val="00527AB4"/>
    <w:rsid w:val="00527BA9"/>
    <w:rsid w:val="00534C6E"/>
    <w:rsid w:val="00552DB3"/>
    <w:rsid w:val="00555518"/>
    <w:rsid w:val="00567F45"/>
    <w:rsid w:val="00571F72"/>
    <w:rsid w:val="0058227D"/>
    <w:rsid w:val="00585353"/>
    <w:rsid w:val="00585995"/>
    <w:rsid w:val="00590570"/>
    <w:rsid w:val="005935EB"/>
    <w:rsid w:val="00595900"/>
    <w:rsid w:val="005A21FB"/>
    <w:rsid w:val="005A2798"/>
    <w:rsid w:val="005A315F"/>
    <w:rsid w:val="005A361D"/>
    <w:rsid w:val="005C156F"/>
    <w:rsid w:val="005C31C8"/>
    <w:rsid w:val="005C711B"/>
    <w:rsid w:val="005D3F4D"/>
    <w:rsid w:val="005D3FCB"/>
    <w:rsid w:val="005E5A6F"/>
    <w:rsid w:val="005F39AC"/>
    <w:rsid w:val="005F4BC0"/>
    <w:rsid w:val="005F60A2"/>
    <w:rsid w:val="005F6E82"/>
    <w:rsid w:val="00607F5D"/>
    <w:rsid w:val="00610A0E"/>
    <w:rsid w:val="00610AF7"/>
    <w:rsid w:val="00617DF4"/>
    <w:rsid w:val="0062282E"/>
    <w:rsid w:val="0062675A"/>
    <w:rsid w:val="00630872"/>
    <w:rsid w:val="00643B72"/>
    <w:rsid w:val="00661638"/>
    <w:rsid w:val="00664E9A"/>
    <w:rsid w:val="006655A9"/>
    <w:rsid w:val="006713CC"/>
    <w:rsid w:val="00671FBF"/>
    <w:rsid w:val="006730F1"/>
    <w:rsid w:val="006759F7"/>
    <w:rsid w:val="00686A82"/>
    <w:rsid w:val="006958D9"/>
    <w:rsid w:val="006A5D3A"/>
    <w:rsid w:val="006B672D"/>
    <w:rsid w:val="006C151B"/>
    <w:rsid w:val="006D0762"/>
    <w:rsid w:val="006D1A9E"/>
    <w:rsid w:val="006E0DDF"/>
    <w:rsid w:val="006E16BB"/>
    <w:rsid w:val="006E20E4"/>
    <w:rsid w:val="006E7A00"/>
    <w:rsid w:val="006F6069"/>
    <w:rsid w:val="006F7875"/>
    <w:rsid w:val="00735EFD"/>
    <w:rsid w:val="00736624"/>
    <w:rsid w:val="00741D06"/>
    <w:rsid w:val="0074222F"/>
    <w:rsid w:val="007520AA"/>
    <w:rsid w:val="0075405A"/>
    <w:rsid w:val="00754918"/>
    <w:rsid w:val="0076124D"/>
    <w:rsid w:val="0076652A"/>
    <w:rsid w:val="00773544"/>
    <w:rsid w:val="00791129"/>
    <w:rsid w:val="00793899"/>
    <w:rsid w:val="007A303A"/>
    <w:rsid w:val="007B043C"/>
    <w:rsid w:val="007B49BF"/>
    <w:rsid w:val="007C080E"/>
    <w:rsid w:val="007C65D2"/>
    <w:rsid w:val="007D3220"/>
    <w:rsid w:val="007D3B13"/>
    <w:rsid w:val="007D5A60"/>
    <w:rsid w:val="007D75E6"/>
    <w:rsid w:val="007E150D"/>
    <w:rsid w:val="007E1EBE"/>
    <w:rsid w:val="007E5ED8"/>
    <w:rsid w:val="007F3843"/>
    <w:rsid w:val="007F635F"/>
    <w:rsid w:val="007F64D8"/>
    <w:rsid w:val="007F6F52"/>
    <w:rsid w:val="007F727A"/>
    <w:rsid w:val="0081058C"/>
    <w:rsid w:val="00815A5D"/>
    <w:rsid w:val="008266EC"/>
    <w:rsid w:val="00830DFB"/>
    <w:rsid w:val="00831347"/>
    <w:rsid w:val="00832758"/>
    <w:rsid w:val="00850532"/>
    <w:rsid w:val="008506EC"/>
    <w:rsid w:val="0085085F"/>
    <w:rsid w:val="00861D5B"/>
    <w:rsid w:val="00862754"/>
    <w:rsid w:val="00874684"/>
    <w:rsid w:val="00877D4F"/>
    <w:rsid w:val="00885C0A"/>
    <w:rsid w:val="00891BAF"/>
    <w:rsid w:val="0089667B"/>
    <w:rsid w:val="00896C9F"/>
    <w:rsid w:val="008974E5"/>
    <w:rsid w:val="008A4B30"/>
    <w:rsid w:val="008A5257"/>
    <w:rsid w:val="008A6631"/>
    <w:rsid w:val="008A78A9"/>
    <w:rsid w:val="008B0452"/>
    <w:rsid w:val="008C674D"/>
    <w:rsid w:val="008E4A13"/>
    <w:rsid w:val="00901F40"/>
    <w:rsid w:val="009116EB"/>
    <w:rsid w:val="009161BF"/>
    <w:rsid w:val="00926042"/>
    <w:rsid w:val="0095259B"/>
    <w:rsid w:val="00964A76"/>
    <w:rsid w:val="00984662"/>
    <w:rsid w:val="009858CB"/>
    <w:rsid w:val="00985934"/>
    <w:rsid w:val="00985B4D"/>
    <w:rsid w:val="009A55BA"/>
    <w:rsid w:val="009B0AA9"/>
    <w:rsid w:val="009F4E29"/>
    <w:rsid w:val="009F787B"/>
    <w:rsid w:val="00A00316"/>
    <w:rsid w:val="00A04A63"/>
    <w:rsid w:val="00A07492"/>
    <w:rsid w:val="00A07BDE"/>
    <w:rsid w:val="00A121ED"/>
    <w:rsid w:val="00A27D23"/>
    <w:rsid w:val="00A27D84"/>
    <w:rsid w:val="00A35F23"/>
    <w:rsid w:val="00A51B15"/>
    <w:rsid w:val="00A54D2E"/>
    <w:rsid w:val="00A60065"/>
    <w:rsid w:val="00A62BB5"/>
    <w:rsid w:val="00A741FC"/>
    <w:rsid w:val="00A82404"/>
    <w:rsid w:val="00A85272"/>
    <w:rsid w:val="00A85322"/>
    <w:rsid w:val="00A85AF9"/>
    <w:rsid w:val="00A944D2"/>
    <w:rsid w:val="00A951AB"/>
    <w:rsid w:val="00A9558F"/>
    <w:rsid w:val="00AB036E"/>
    <w:rsid w:val="00AB1F62"/>
    <w:rsid w:val="00AB6C77"/>
    <w:rsid w:val="00AC05D6"/>
    <w:rsid w:val="00AC1F8B"/>
    <w:rsid w:val="00AC689E"/>
    <w:rsid w:val="00AD0F21"/>
    <w:rsid w:val="00AD26E9"/>
    <w:rsid w:val="00AD78D7"/>
    <w:rsid w:val="00B03B99"/>
    <w:rsid w:val="00B12E09"/>
    <w:rsid w:val="00B13A45"/>
    <w:rsid w:val="00B158C4"/>
    <w:rsid w:val="00B2167C"/>
    <w:rsid w:val="00B329E6"/>
    <w:rsid w:val="00B33A1A"/>
    <w:rsid w:val="00B34D99"/>
    <w:rsid w:val="00B46012"/>
    <w:rsid w:val="00B47357"/>
    <w:rsid w:val="00B47A50"/>
    <w:rsid w:val="00B61DA3"/>
    <w:rsid w:val="00B749F7"/>
    <w:rsid w:val="00B763A0"/>
    <w:rsid w:val="00B7677F"/>
    <w:rsid w:val="00B87107"/>
    <w:rsid w:val="00B87EE9"/>
    <w:rsid w:val="00B909D8"/>
    <w:rsid w:val="00BA2FAC"/>
    <w:rsid w:val="00BA445C"/>
    <w:rsid w:val="00BA74E8"/>
    <w:rsid w:val="00BB1170"/>
    <w:rsid w:val="00BB67C5"/>
    <w:rsid w:val="00BC56B3"/>
    <w:rsid w:val="00BD3F55"/>
    <w:rsid w:val="00BE51D2"/>
    <w:rsid w:val="00BE58B8"/>
    <w:rsid w:val="00BF1542"/>
    <w:rsid w:val="00BF307D"/>
    <w:rsid w:val="00C0058F"/>
    <w:rsid w:val="00C07DCE"/>
    <w:rsid w:val="00C21E39"/>
    <w:rsid w:val="00C26F51"/>
    <w:rsid w:val="00C301AE"/>
    <w:rsid w:val="00C3088B"/>
    <w:rsid w:val="00C314FA"/>
    <w:rsid w:val="00C37F1C"/>
    <w:rsid w:val="00C40604"/>
    <w:rsid w:val="00C50CA7"/>
    <w:rsid w:val="00C54042"/>
    <w:rsid w:val="00C541FE"/>
    <w:rsid w:val="00C6322F"/>
    <w:rsid w:val="00C633B2"/>
    <w:rsid w:val="00C633CB"/>
    <w:rsid w:val="00C721E1"/>
    <w:rsid w:val="00C73124"/>
    <w:rsid w:val="00C750A3"/>
    <w:rsid w:val="00C8216F"/>
    <w:rsid w:val="00C82DD3"/>
    <w:rsid w:val="00C848E0"/>
    <w:rsid w:val="00C86EA2"/>
    <w:rsid w:val="00CB6705"/>
    <w:rsid w:val="00CC18B9"/>
    <w:rsid w:val="00CD1CE1"/>
    <w:rsid w:val="00CD5A26"/>
    <w:rsid w:val="00CE5671"/>
    <w:rsid w:val="00CE798F"/>
    <w:rsid w:val="00CF1F7E"/>
    <w:rsid w:val="00CF3053"/>
    <w:rsid w:val="00D14379"/>
    <w:rsid w:val="00D23D6B"/>
    <w:rsid w:val="00D25553"/>
    <w:rsid w:val="00D3299B"/>
    <w:rsid w:val="00D407C3"/>
    <w:rsid w:val="00D452B0"/>
    <w:rsid w:val="00D4549F"/>
    <w:rsid w:val="00D46531"/>
    <w:rsid w:val="00D54CA6"/>
    <w:rsid w:val="00D569A2"/>
    <w:rsid w:val="00D639DE"/>
    <w:rsid w:val="00D63DC4"/>
    <w:rsid w:val="00D64931"/>
    <w:rsid w:val="00D67136"/>
    <w:rsid w:val="00D724C9"/>
    <w:rsid w:val="00D77D64"/>
    <w:rsid w:val="00D857FC"/>
    <w:rsid w:val="00DA00F7"/>
    <w:rsid w:val="00DA2FB2"/>
    <w:rsid w:val="00DA414B"/>
    <w:rsid w:val="00DA4E9C"/>
    <w:rsid w:val="00DB22D9"/>
    <w:rsid w:val="00DB3D96"/>
    <w:rsid w:val="00DB798F"/>
    <w:rsid w:val="00DC6149"/>
    <w:rsid w:val="00DC67C8"/>
    <w:rsid w:val="00DD307E"/>
    <w:rsid w:val="00DD7485"/>
    <w:rsid w:val="00DE057B"/>
    <w:rsid w:val="00DF1046"/>
    <w:rsid w:val="00E158D7"/>
    <w:rsid w:val="00E17480"/>
    <w:rsid w:val="00E2265F"/>
    <w:rsid w:val="00E267B9"/>
    <w:rsid w:val="00E3317A"/>
    <w:rsid w:val="00E352DE"/>
    <w:rsid w:val="00E476CA"/>
    <w:rsid w:val="00E501CE"/>
    <w:rsid w:val="00E522C0"/>
    <w:rsid w:val="00E526C1"/>
    <w:rsid w:val="00E578FD"/>
    <w:rsid w:val="00E660E8"/>
    <w:rsid w:val="00E66170"/>
    <w:rsid w:val="00E7458A"/>
    <w:rsid w:val="00E80237"/>
    <w:rsid w:val="00E90B9C"/>
    <w:rsid w:val="00E92FCE"/>
    <w:rsid w:val="00E935B2"/>
    <w:rsid w:val="00EA05C7"/>
    <w:rsid w:val="00EB6C6C"/>
    <w:rsid w:val="00ED1601"/>
    <w:rsid w:val="00EE6FFF"/>
    <w:rsid w:val="00EF1B32"/>
    <w:rsid w:val="00F03DA7"/>
    <w:rsid w:val="00F0726E"/>
    <w:rsid w:val="00F11BA4"/>
    <w:rsid w:val="00F11C0E"/>
    <w:rsid w:val="00F305D2"/>
    <w:rsid w:val="00F31081"/>
    <w:rsid w:val="00F327A5"/>
    <w:rsid w:val="00F41D5C"/>
    <w:rsid w:val="00F42AEA"/>
    <w:rsid w:val="00F4392A"/>
    <w:rsid w:val="00F531E9"/>
    <w:rsid w:val="00F54511"/>
    <w:rsid w:val="00F54FC7"/>
    <w:rsid w:val="00F64917"/>
    <w:rsid w:val="00F65080"/>
    <w:rsid w:val="00F6633B"/>
    <w:rsid w:val="00F72542"/>
    <w:rsid w:val="00F930D0"/>
    <w:rsid w:val="00FA3C70"/>
    <w:rsid w:val="00FA53B0"/>
    <w:rsid w:val="00FA5DB2"/>
    <w:rsid w:val="00FB0D05"/>
    <w:rsid w:val="00FD4FF1"/>
    <w:rsid w:val="00FE3480"/>
    <w:rsid w:val="00FE3F63"/>
    <w:rsid w:val="00FF0702"/>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6C1"/>
  </w:style>
  <w:style w:type="paragraph" w:styleId="Footer">
    <w:name w:val="footer"/>
    <w:basedOn w:val="Normal"/>
    <w:link w:val="FooterChar"/>
    <w:uiPriority w:val="99"/>
    <w:unhideWhenUsed/>
    <w:rsid w:val="00E5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6C1"/>
  </w:style>
  <w:style w:type="paragraph" w:styleId="ListParagraph">
    <w:name w:val="List Paragraph"/>
    <w:basedOn w:val="Normal"/>
    <w:uiPriority w:val="34"/>
    <w:qFormat/>
    <w:rsid w:val="00244AF3"/>
    <w:pPr>
      <w:ind w:left="720"/>
      <w:contextualSpacing/>
    </w:pPr>
  </w:style>
  <w:style w:type="paragraph" w:styleId="NormalWeb">
    <w:name w:val="Normal (Web)"/>
    <w:basedOn w:val="Normal"/>
    <w:uiPriority w:val="99"/>
    <w:unhideWhenUsed/>
    <w:rsid w:val="001428A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428A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31081"/>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AC1F8B"/>
    <w:rPr>
      <w:color w:val="0000FF" w:themeColor="hyperlink"/>
      <w:u w:val="single"/>
    </w:rPr>
  </w:style>
  <w:style w:type="character" w:styleId="FollowedHyperlink">
    <w:name w:val="FollowedHyperlink"/>
    <w:basedOn w:val="DefaultParagraphFont"/>
    <w:uiPriority w:val="99"/>
    <w:semiHidden/>
    <w:unhideWhenUsed/>
    <w:rsid w:val="000F0734"/>
    <w:rPr>
      <w:color w:val="800080" w:themeColor="followedHyperlink"/>
      <w:u w:val="single"/>
    </w:rPr>
  </w:style>
  <w:style w:type="character" w:customStyle="1" w:styleId="gcpaddrlink1">
    <w:name w:val="gcpaddrlink1"/>
    <w:basedOn w:val="DefaultParagraphFont"/>
    <w:rsid w:val="0014599F"/>
    <w:rPr>
      <w:sz w:val="30"/>
      <w:szCs w:val="30"/>
    </w:rPr>
  </w:style>
  <w:style w:type="paragraph" w:styleId="PlainText">
    <w:name w:val="Plain Text"/>
    <w:basedOn w:val="Normal"/>
    <w:link w:val="PlainTextChar"/>
    <w:uiPriority w:val="99"/>
    <w:unhideWhenUsed/>
    <w:rsid w:val="00185D95"/>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85D95"/>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AC6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9E"/>
    <w:rPr>
      <w:rFonts w:ascii="Tahoma" w:hAnsi="Tahoma" w:cs="Tahoma"/>
      <w:sz w:val="16"/>
      <w:szCs w:val="16"/>
    </w:rPr>
  </w:style>
  <w:style w:type="character" w:styleId="CommentReference">
    <w:name w:val="annotation reference"/>
    <w:basedOn w:val="DefaultParagraphFont"/>
    <w:uiPriority w:val="99"/>
    <w:semiHidden/>
    <w:unhideWhenUsed/>
    <w:rsid w:val="006B672D"/>
    <w:rPr>
      <w:sz w:val="16"/>
      <w:szCs w:val="16"/>
    </w:rPr>
  </w:style>
  <w:style w:type="paragraph" w:styleId="CommentText">
    <w:name w:val="annotation text"/>
    <w:basedOn w:val="Normal"/>
    <w:link w:val="CommentTextChar"/>
    <w:uiPriority w:val="99"/>
    <w:semiHidden/>
    <w:unhideWhenUsed/>
    <w:rsid w:val="006B672D"/>
    <w:pPr>
      <w:spacing w:line="240" w:lineRule="auto"/>
    </w:pPr>
    <w:rPr>
      <w:sz w:val="20"/>
      <w:szCs w:val="20"/>
    </w:rPr>
  </w:style>
  <w:style w:type="character" w:customStyle="1" w:styleId="CommentTextChar">
    <w:name w:val="Comment Text Char"/>
    <w:basedOn w:val="DefaultParagraphFont"/>
    <w:link w:val="CommentText"/>
    <w:uiPriority w:val="99"/>
    <w:semiHidden/>
    <w:rsid w:val="006B672D"/>
    <w:rPr>
      <w:sz w:val="20"/>
      <w:szCs w:val="20"/>
    </w:rPr>
  </w:style>
  <w:style w:type="paragraph" w:styleId="CommentSubject">
    <w:name w:val="annotation subject"/>
    <w:basedOn w:val="CommentText"/>
    <w:next w:val="CommentText"/>
    <w:link w:val="CommentSubjectChar"/>
    <w:uiPriority w:val="99"/>
    <w:semiHidden/>
    <w:unhideWhenUsed/>
    <w:rsid w:val="006B672D"/>
    <w:rPr>
      <w:b/>
      <w:bCs/>
    </w:rPr>
  </w:style>
  <w:style w:type="character" w:customStyle="1" w:styleId="CommentSubjectChar">
    <w:name w:val="Comment Subject Char"/>
    <w:basedOn w:val="CommentTextChar"/>
    <w:link w:val="CommentSubject"/>
    <w:uiPriority w:val="99"/>
    <w:semiHidden/>
    <w:rsid w:val="006B67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6C1"/>
  </w:style>
  <w:style w:type="paragraph" w:styleId="Footer">
    <w:name w:val="footer"/>
    <w:basedOn w:val="Normal"/>
    <w:link w:val="FooterChar"/>
    <w:uiPriority w:val="99"/>
    <w:unhideWhenUsed/>
    <w:rsid w:val="00E5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6C1"/>
  </w:style>
  <w:style w:type="paragraph" w:styleId="ListParagraph">
    <w:name w:val="List Paragraph"/>
    <w:basedOn w:val="Normal"/>
    <w:uiPriority w:val="34"/>
    <w:qFormat/>
    <w:rsid w:val="00244AF3"/>
    <w:pPr>
      <w:ind w:left="720"/>
      <w:contextualSpacing/>
    </w:pPr>
  </w:style>
  <w:style w:type="paragraph" w:styleId="NormalWeb">
    <w:name w:val="Normal (Web)"/>
    <w:basedOn w:val="Normal"/>
    <w:uiPriority w:val="99"/>
    <w:unhideWhenUsed/>
    <w:rsid w:val="001428A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428A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31081"/>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AC1F8B"/>
    <w:rPr>
      <w:color w:val="0000FF" w:themeColor="hyperlink"/>
      <w:u w:val="single"/>
    </w:rPr>
  </w:style>
  <w:style w:type="character" w:styleId="FollowedHyperlink">
    <w:name w:val="FollowedHyperlink"/>
    <w:basedOn w:val="DefaultParagraphFont"/>
    <w:uiPriority w:val="99"/>
    <w:semiHidden/>
    <w:unhideWhenUsed/>
    <w:rsid w:val="000F0734"/>
    <w:rPr>
      <w:color w:val="800080" w:themeColor="followedHyperlink"/>
      <w:u w:val="single"/>
    </w:rPr>
  </w:style>
  <w:style w:type="character" w:customStyle="1" w:styleId="gcpaddrlink1">
    <w:name w:val="gcpaddrlink1"/>
    <w:basedOn w:val="DefaultParagraphFont"/>
    <w:rsid w:val="0014599F"/>
    <w:rPr>
      <w:sz w:val="30"/>
      <w:szCs w:val="30"/>
    </w:rPr>
  </w:style>
  <w:style w:type="paragraph" w:styleId="PlainText">
    <w:name w:val="Plain Text"/>
    <w:basedOn w:val="Normal"/>
    <w:link w:val="PlainTextChar"/>
    <w:uiPriority w:val="99"/>
    <w:unhideWhenUsed/>
    <w:rsid w:val="00185D95"/>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85D95"/>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AC6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9E"/>
    <w:rPr>
      <w:rFonts w:ascii="Tahoma" w:hAnsi="Tahoma" w:cs="Tahoma"/>
      <w:sz w:val="16"/>
      <w:szCs w:val="16"/>
    </w:rPr>
  </w:style>
  <w:style w:type="character" w:styleId="CommentReference">
    <w:name w:val="annotation reference"/>
    <w:basedOn w:val="DefaultParagraphFont"/>
    <w:uiPriority w:val="99"/>
    <w:semiHidden/>
    <w:unhideWhenUsed/>
    <w:rsid w:val="006B672D"/>
    <w:rPr>
      <w:sz w:val="16"/>
      <w:szCs w:val="16"/>
    </w:rPr>
  </w:style>
  <w:style w:type="paragraph" w:styleId="CommentText">
    <w:name w:val="annotation text"/>
    <w:basedOn w:val="Normal"/>
    <w:link w:val="CommentTextChar"/>
    <w:uiPriority w:val="99"/>
    <w:semiHidden/>
    <w:unhideWhenUsed/>
    <w:rsid w:val="006B672D"/>
    <w:pPr>
      <w:spacing w:line="240" w:lineRule="auto"/>
    </w:pPr>
    <w:rPr>
      <w:sz w:val="20"/>
      <w:szCs w:val="20"/>
    </w:rPr>
  </w:style>
  <w:style w:type="character" w:customStyle="1" w:styleId="CommentTextChar">
    <w:name w:val="Comment Text Char"/>
    <w:basedOn w:val="DefaultParagraphFont"/>
    <w:link w:val="CommentText"/>
    <w:uiPriority w:val="99"/>
    <w:semiHidden/>
    <w:rsid w:val="006B672D"/>
    <w:rPr>
      <w:sz w:val="20"/>
      <w:szCs w:val="20"/>
    </w:rPr>
  </w:style>
  <w:style w:type="paragraph" w:styleId="CommentSubject">
    <w:name w:val="annotation subject"/>
    <w:basedOn w:val="CommentText"/>
    <w:next w:val="CommentText"/>
    <w:link w:val="CommentSubjectChar"/>
    <w:uiPriority w:val="99"/>
    <w:semiHidden/>
    <w:unhideWhenUsed/>
    <w:rsid w:val="006B672D"/>
    <w:rPr>
      <w:b/>
      <w:bCs/>
    </w:rPr>
  </w:style>
  <w:style w:type="character" w:customStyle="1" w:styleId="CommentSubjectChar">
    <w:name w:val="Comment Subject Char"/>
    <w:basedOn w:val="CommentTextChar"/>
    <w:link w:val="CommentSubject"/>
    <w:uiPriority w:val="99"/>
    <w:semiHidden/>
    <w:rsid w:val="006B67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4548">
      <w:bodyDiv w:val="1"/>
      <w:marLeft w:val="0"/>
      <w:marRight w:val="0"/>
      <w:marTop w:val="0"/>
      <w:marBottom w:val="0"/>
      <w:divBdr>
        <w:top w:val="none" w:sz="0" w:space="0" w:color="auto"/>
        <w:left w:val="none" w:sz="0" w:space="0" w:color="auto"/>
        <w:bottom w:val="none" w:sz="0" w:space="0" w:color="auto"/>
        <w:right w:val="none" w:sz="0" w:space="0" w:color="auto"/>
      </w:divBdr>
    </w:div>
    <w:div w:id="1092243075">
      <w:bodyDiv w:val="1"/>
      <w:marLeft w:val="0"/>
      <w:marRight w:val="0"/>
      <w:marTop w:val="0"/>
      <w:marBottom w:val="0"/>
      <w:divBdr>
        <w:top w:val="none" w:sz="0" w:space="0" w:color="auto"/>
        <w:left w:val="none" w:sz="0" w:space="0" w:color="auto"/>
        <w:bottom w:val="none" w:sz="0" w:space="0" w:color="auto"/>
        <w:right w:val="none" w:sz="0" w:space="0" w:color="auto"/>
      </w:divBdr>
    </w:div>
    <w:div w:id="1380861196">
      <w:bodyDiv w:val="1"/>
      <w:marLeft w:val="0"/>
      <w:marRight w:val="0"/>
      <w:marTop w:val="45"/>
      <w:marBottom w:val="0"/>
      <w:divBdr>
        <w:top w:val="none" w:sz="0" w:space="0" w:color="auto"/>
        <w:left w:val="none" w:sz="0" w:space="0" w:color="auto"/>
        <w:bottom w:val="none" w:sz="0" w:space="0" w:color="auto"/>
        <w:right w:val="none" w:sz="0" w:space="0" w:color="auto"/>
      </w:divBdr>
      <w:divsChild>
        <w:div w:id="1034697784">
          <w:marLeft w:val="0"/>
          <w:marRight w:val="0"/>
          <w:marTop w:val="0"/>
          <w:marBottom w:val="0"/>
          <w:divBdr>
            <w:top w:val="none" w:sz="0" w:space="0" w:color="auto"/>
            <w:left w:val="none" w:sz="0" w:space="0" w:color="auto"/>
            <w:bottom w:val="none" w:sz="0" w:space="0" w:color="auto"/>
            <w:right w:val="none" w:sz="0" w:space="0" w:color="auto"/>
          </w:divBdr>
          <w:divsChild>
            <w:div w:id="1547451004">
              <w:marLeft w:val="0"/>
              <w:marRight w:val="0"/>
              <w:marTop w:val="0"/>
              <w:marBottom w:val="0"/>
              <w:divBdr>
                <w:top w:val="none" w:sz="0" w:space="0" w:color="auto"/>
                <w:left w:val="none" w:sz="0" w:space="0" w:color="auto"/>
                <w:bottom w:val="none" w:sz="0" w:space="0" w:color="auto"/>
                <w:right w:val="none" w:sz="0" w:space="0" w:color="auto"/>
              </w:divBdr>
              <w:divsChild>
                <w:div w:id="463737456">
                  <w:marLeft w:val="0"/>
                  <w:marRight w:val="0"/>
                  <w:marTop w:val="0"/>
                  <w:marBottom w:val="0"/>
                  <w:divBdr>
                    <w:top w:val="none" w:sz="0" w:space="0" w:color="auto"/>
                    <w:left w:val="none" w:sz="0" w:space="0" w:color="auto"/>
                    <w:bottom w:val="none" w:sz="0" w:space="0" w:color="auto"/>
                    <w:right w:val="none" w:sz="0" w:space="0" w:color="auto"/>
                  </w:divBdr>
                  <w:divsChild>
                    <w:div w:id="1255478451">
                      <w:marLeft w:val="150"/>
                      <w:marRight w:val="0"/>
                      <w:marTop w:val="0"/>
                      <w:marBottom w:val="0"/>
                      <w:divBdr>
                        <w:top w:val="none" w:sz="0" w:space="0" w:color="auto"/>
                        <w:left w:val="none" w:sz="0" w:space="0" w:color="auto"/>
                        <w:bottom w:val="none" w:sz="0" w:space="0" w:color="auto"/>
                        <w:right w:val="none" w:sz="0" w:space="0" w:color="auto"/>
                      </w:divBdr>
                      <w:divsChild>
                        <w:div w:id="58331966">
                          <w:marLeft w:val="0"/>
                          <w:marRight w:val="0"/>
                          <w:marTop w:val="0"/>
                          <w:marBottom w:val="0"/>
                          <w:divBdr>
                            <w:top w:val="none" w:sz="0" w:space="0" w:color="auto"/>
                            <w:left w:val="none" w:sz="0" w:space="0" w:color="auto"/>
                            <w:bottom w:val="none" w:sz="0" w:space="0" w:color="auto"/>
                            <w:right w:val="none" w:sz="0" w:space="0" w:color="auto"/>
                          </w:divBdr>
                          <w:divsChild>
                            <w:div w:id="516507503">
                              <w:marLeft w:val="0"/>
                              <w:marRight w:val="0"/>
                              <w:marTop w:val="0"/>
                              <w:marBottom w:val="0"/>
                              <w:divBdr>
                                <w:top w:val="none" w:sz="0" w:space="0" w:color="auto"/>
                                <w:left w:val="none" w:sz="0" w:space="0" w:color="auto"/>
                                <w:bottom w:val="none" w:sz="0" w:space="0" w:color="auto"/>
                                <w:right w:val="none" w:sz="0" w:space="0" w:color="auto"/>
                              </w:divBdr>
                              <w:divsChild>
                                <w:div w:id="2087190786">
                                  <w:marLeft w:val="0"/>
                                  <w:marRight w:val="0"/>
                                  <w:marTop w:val="0"/>
                                  <w:marBottom w:val="0"/>
                                  <w:divBdr>
                                    <w:top w:val="none" w:sz="0" w:space="0" w:color="auto"/>
                                    <w:left w:val="none" w:sz="0" w:space="0" w:color="auto"/>
                                    <w:bottom w:val="none" w:sz="0" w:space="0" w:color="auto"/>
                                    <w:right w:val="none" w:sz="0" w:space="0" w:color="auto"/>
                                  </w:divBdr>
                                  <w:divsChild>
                                    <w:div w:id="79986410">
                                      <w:marLeft w:val="0"/>
                                      <w:marRight w:val="0"/>
                                      <w:marTop w:val="0"/>
                                      <w:marBottom w:val="0"/>
                                      <w:divBdr>
                                        <w:top w:val="none" w:sz="0" w:space="0" w:color="auto"/>
                                        <w:left w:val="none" w:sz="0" w:space="0" w:color="auto"/>
                                        <w:bottom w:val="none" w:sz="0" w:space="0" w:color="auto"/>
                                        <w:right w:val="none" w:sz="0" w:space="0" w:color="auto"/>
                                      </w:divBdr>
                                      <w:divsChild>
                                        <w:div w:id="1103108264">
                                          <w:marLeft w:val="0"/>
                                          <w:marRight w:val="0"/>
                                          <w:marTop w:val="0"/>
                                          <w:marBottom w:val="0"/>
                                          <w:divBdr>
                                            <w:top w:val="none" w:sz="0" w:space="0" w:color="auto"/>
                                            <w:left w:val="none" w:sz="0" w:space="0" w:color="auto"/>
                                            <w:bottom w:val="none" w:sz="0" w:space="0" w:color="auto"/>
                                            <w:right w:val="none" w:sz="0" w:space="0" w:color="auto"/>
                                          </w:divBdr>
                                          <w:divsChild>
                                            <w:div w:id="308823550">
                                              <w:marLeft w:val="0"/>
                                              <w:marRight w:val="0"/>
                                              <w:marTop w:val="0"/>
                                              <w:marBottom w:val="0"/>
                                              <w:divBdr>
                                                <w:top w:val="none" w:sz="0" w:space="0" w:color="auto"/>
                                                <w:left w:val="none" w:sz="0" w:space="0" w:color="auto"/>
                                                <w:bottom w:val="none" w:sz="0" w:space="0" w:color="auto"/>
                                                <w:right w:val="none" w:sz="0" w:space="0" w:color="auto"/>
                                              </w:divBdr>
                                              <w:divsChild>
                                                <w:div w:id="640843689">
                                                  <w:marLeft w:val="420"/>
                                                  <w:marRight w:val="0"/>
                                                  <w:marTop w:val="0"/>
                                                  <w:marBottom w:val="0"/>
                                                  <w:divBdr>
                                                    <w:top w:val="none" w:sz="0" w:space="0" w:color="auto"/>
                                                    <w:left w:val="none" w:sz="0" w:space="0" w:color="auto"/>
                                                    <w:bottom w:val="none" w:sz="0" w:space="0" w:color="auto"/>
                                                    <w:right w:val="none" w:sz="0" w:space="0" w:color="auto"/>
                                                  </w:divBdr>
                                                  <w:divsChild>
                                                    <w:div w:id="1501971121">
                                                      <w:marLeft w:val="0"/>
                                                      <w:marRight w:val="0"/>
                                                      <w:marTop w:val="0"/>
                                                      <w:marBottom w:val="0"/>
                                                      <w:divBdr>
                                                        <w:top w:val="none" w:sz="0" w:space="0" w:color="auto"/>
                                                        <w:left w:val="none" w:sz="0" w:space="0" w:color="auto"/>
                                                        <w:bottom w:val="none" w:sz="0" w:space="0" w:color="auto"/>
                                                        <w:right w:val="none" w:sz="0" w:space="0" w:color="auto"/>
                                                      </w:divBdr>
                                                      <w:divsChild>
                                                        <w:div w:id="2119330988">
                                                          <w:marLeft w:val="0"/>
                                                          <w:marRight w:val="0"/>
                                                          <w:marTop w:val="0"/>
                                                          <w:marBottom w:val="0"/>
                                                          <w:divBdr>
                                                            <w:top w:val="none" w:sz="0" w:space="0" w:color="auto"/>
                                                            <w:left w:val="none" w:sz="0" w:space="0" w:color="auto"/>
                                                            <w:bottom w:val="none" w:sz="0" w:space="0" w:color="auto"/>
                                                            <w:right w:val="none" w:sz="0" w:space="0" w:color="auto"/>
                                                          </w:divBdr>
                                                          <w:divsChild>
                                                            <w:div w:id="599218446">
                                                              <w:marLeft w:val="0"/>
                                                              <w:marRight w:val="0"/>
                                                              <w:marTop w:val="0"/>
                                                              <w:marBottom w:val="0"/>
                                                              <w:divBdr>
                                                                <w:top w:val="none" w:sz="0" w:space="0" w:color="auto"/>
                                                                <w:left w:val="none" w:sz="0" w:space="0" w:color="auto"/>
                                                                <w:bottom w:val="none" w:sz="0" w:space="0" w:color="auto"/>
                                                                <w:right w:val="none" w:sz="0" w:space="0" w:color="auto"/>
                                                              </w:divBdr>
                                                            </w:div>
                                                          </w:divsChild>
                                                        </w:div>
                                                        <w:div w:id="612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676539">
      <w:bodyDiv w:val="1"/>
      <w:marLeft w:val="0"/>
      <w:marRight w:val="0"/>
      <w:marTop w:val="0"/>
      <w:marBottom w:val="0"/>
      <w:divBdr>
        <w:top w:val="none" w:sz="0" w:space="0" w:color="auto"/>
        <w:left w:val="none" w:sz="0" w:space="0" w:color="auto"/>
        <w:bottom w:val="none" w:sz="0" w:space="0" w:color="auto"/>
        <w:right w:val="none" w:sz="0" w:space="0" w:color="auto"/>
      </w:divBdr>
    </w:div>
    <w:div w:id="1691566440">
      <w:bodyDiv w:val="1"/>
      <w:marLeft w:val="0"/>
      <w:marRight w:val="0"/>
      <w:marTop w:val="0"/>
      <w:marBottom w:val="0"/>
      <w:divBdr>
        <w:top w:val="none" w:sz="0" w:space="0" w:color="auto"/>
        <w:left w:val="none" w:sz="0" w:space="0" w:color="auto"/>
        <w:bottom w:val="none" w:sz="0" w:space="0" w:color="auto"/>
        <w:right w:val="none" w:sz="0" w:space="0" w:color="auto"/>
      </w:divBdr>
    </w:div>
    <w:div w:id="20497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Ps@ecy.wa.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rt10nwac.com/Com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35661CD61E748BF8A7DBDE30A67B8" ma:contentTypeVersion="0" ma:contentTypeDescription="Create a new document." ma:contentTypeScope="" ma:versionID="ba9ba24bebd2d0baec0abde9d0e901d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94593-9975-431E-B4CF-4C47C6009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8162CA-CE5C-4B37-B75D-F1480A8DEC7A}">
  <ds:schemaRefs>
    <ds:schemaRef ds:uri="http://schemas.microsoft.com/sharepoint/v3/contenttype/forms"/>
  </ds:schemaRefs>
</ds:datastoreItem>
</file>

<file path=customXml/itemProps3.xml><?xml version="1.0" encoding="utf-8"?>
<ds:datastoreItem xmlns:ds="http://schemas.openxmlformats.org/officeDocument/2006/customXml" ds:itemID="{49506C4D-2360-4963-977E-DDFD6F5DEB36}">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D7676BD-2D98-4A99-946C-C6AAD929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Lake Washington GRP</vt:lpstr>
    </vt:vector>
  </TitlesOfParts>
  <Company>WA Department of Ecology</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Washington GRP</dc:title>
  <dc:subject>Spill Response</dc:subject>
  <dc:creator>Sabrina Payne-Floudaras</dc:creator>
  <cp:keywords>Lake Washingtoin</cp:keywords>
  <cp:lastModifiedBy>Administrator</cp:lastModifiedBy>
  <cp:revision>5</cp:revision>
  <cp:lastPrinted>2014-01-04T00:47:00Z</cp:lastPrinted>
  <dcterms:created xsi:type="dcterms:W3CDTF">2016-11-18T00:05:00Z</dcterms:created>
  <dcterms:modified xsi:type="dcterms:W3CDTF">2017-03-24T22:18:00Z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0x01010025235661CD61E748BF8A7DBDE30A67B8</vt:lpwstr>
  </property>
</Properties>
</file>