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FD7" w:rsidRPr="00741D06" w:rsidRDefault="00672DE9" w:rsidP="00C45FD7">
      <w:pPr>
        <w:autoSpaceDE w:val="0"/>
        <w:autoSpaceDN w:val="0"/>
        <w:adjustRightInd w:val="0"/>
        <w:spacing w:after="0" w:line="240" w:lineRule="auto"/>
        <w:jc w:val="center"/>
        <w:rPr>
          <w:rFonts w:cs="TimesNewRoman,Bold"/>
          <w:b/>
          <w:bCs/>
          <w:sz w:val="48"/>
          <w:szCs w:val="48"/>
        </w:rPr>
      </w:pPr>
      <w:r>
        <w:rPr>
          <w:rFonts w:cs="TimesNewRoman,Bold"/>
          <w:b/>
          <w:bCs/>
          <w:sz w:val="48"/>
          <w:szCs w:val="48"/>
        </w:rPr>
        <w:t>XXX</w:t>
      </w:r>
      <w:r w:rsidR="00291EA6">
        <w:rPr>
          <w:rFonts w:cs="TimesNewRoman,Bold"/>
          <w:b/>
          <w:bCs/>
          <w:sz w:val="48"/>
          <w:szCs w:val="48"/>
        </w:rPr>
        <w:t xml:space="preserve"> River</w:t>
      </w:r>
    </w:p>
    <w:p w:rsidR="00C45FD7" w:rsidRPr="00741D06" w:rsidRDefault="00C45FD7" w:rsidP="00C45FD7">
      <w:pPr>
        <w:autoSpaceDE w:val="0"/>
        <w:autoSpaceDN w:val="0"/>
        <w:adjustRightInd w:val="0"/>
        <w:spacing w:after="0" w:line="240" w:lineRule="auto"/>
        <w:jc w:val="center"/>
        <w:rPr>
          <w:rFonts w:cs="TimesNewRoman,Bold"/>
          <w:b/>
          <w:bCs/>
          <w:sz w:val="40"/>
          <w:szCs w:val="40"/>
        </w:rPr>
      </w:pPr>
      <w:r w:rsidRPr="00741D06">
        <w:rPr>
          <w:rFonts w:cs="TimesNewRoman,Bold"/>
          <w:b/>
          <w:bCs/>
          <w:sz w:val="40"/>
          <w:szCs w:val="40"/>
        </w:rPr>
        <w:t>Geographic Response Plan</w:t>
      </w:r>
    </w:p>
    <w:p w:rsidR="00C45FD7" w:rsidRPr="00741D06" w:rsidRDefault="00C45FD7" w:rsidP="00C45FD7">
      <w:pPr>
        <w:autoSpaceDE w:val="0"/>
        <w:autoSpaceDN w:val="0"/>
        <w:adjustRightInd w:val="0"/>
        <w:spacing w:after="0" w:line="240" w:lineRule="auto"/>
        <w:rPr>
          <w:rFonts w:cs="TimesNewRoman,Bold"/>
          <w:b/>
          <w:bCs/>
          <w:sz w:val="24"/>
          <w:szCs w:val="24"/>
        </w:rPr>
      </w:pPr>
    </w:p>
    <w:p w:rsidR="00C45FD7" w:rsidRDefault="00C45FD7" w:rsidP="00C45FD7">
      <w:pPr>
        <w:autoSpaceDE w:val="0"/>
        <w:autoSpaceDN w:val="0"/>
        <w:adjustRightInd w:val="0"/>
        <w:spacing w:after="0" w:line="240" w:lineRule="auto"/>
        <w:rPr>
          <w:rFonts w:cs="TimesNewRoman,Bold"/>
          <w:b/>
          <w:bCs/>
          <w:sz w:val="24"/>
          <w:szCs w:val="24"/>
        </w:rPr>
      </w:pPr>
    </w:p>
    <w:p w:rsidR="00F108ED" w:rsidRPr="006405DB" w:rsidRDefault="00F108ED" w:rsidP="00754029">
      <w:pPr>
        <w:autoSpaceDE w:val="0"/>
        <w:autoSpaceDN w:val="0"/>
        <w:adjustRightInd w:val="0"/>
        <w:spacing w:after="0" w:line="240" w:lineRule="auto"/>
        <w:jc w:val="center"/>
        <w:rPr>
          <w:rFonts w:cs="TimesNewRoman,Bold"/>
          <w:b/>
          <w:bCs/>
          <w:sz w:val="36"/>
          <w:szCs w:val="36"/>
        </w:rPr>
      </w:pPr>
      <w:r w:rsidRPr="006405DB">
        <w:rPr>
          <w:rFonts w:cs="TimesNewRoman,Bold"/>
          <w:b/>
          <w:bCs/>
          <w:sz w:val="36"/>
          <w:szCs w:val="36"/>
        </w:rPr>
        <w:t xml:space="preserve">Purpose </w:t>
      </w:r>
      <w:r w:rsidR="00854286" w:rsidRPr="006405DB">
        <w:rPr>
          <w:rFonts w:cs="TimesNewRoman,Bold"/>
          <w:b/>
          <w:bCs/>
          <w:sz w:val="36"/>
          <w:szCs w:val="36"/>
        </w:rPr>
        <w:t xml:space="preserve">and Use </w:t>
      </w:r>
      <w:r w:rsidRPr="006405DB">
        <w:rPr>
          <w:rFonts w:cs="TimesNewRoman,Bold"/>
          <w:b/>
          <w:bCs/>
          <w:sz w:val="36"/>
          <w:szCs w:val="36"/>
        </w:rPr>
        <w:t xml:space="preserve">of </w:t>
      </w:r>
      <w:r w:rsidR="006405DB">
        <w:rPr>
          <w:rFonts w:cs="TimesNewRoman,Bold"/>
          <w:b/>
          <w:bCs/>
          <w:sz w:val="36"/>
          <w:szCs w:val="36"/>
        </w:rPr>
        <w:t>this Plan</w:t>
      </w:r>
    </w:p>
    <w:p w:rsidR="00977666" w:rsidRDefault="00977666" w:rsidP="00D63341">
      <w:pPr>
        <w:autoSpaceDE w:val="0"/>
        <w:autoSpaceDN w:val="0"/>
        <w:adjustRightInd w:val="0"/>
        <w:spacing w:after="0" w:line="240" w:lineRule="auto"/>
        <w:ind w:right="-90"/>
        <w:rPr>
          <w:rFonts w:cs="TimesNewRoman,Bold"/>
          <w:b/>
          <w:bCs/>
          <w:sz w:val="24"/>
          <w:szCs w:val="24"/>
        </w:rPr>
      </w:pPr>
    </w:p>
    <w:p w:rsidR="00C45FD7" w:rsidRDefault="00FC27B8" w:rsidP="00A76BA7">
      <w:pPr>
        <w:autoSpaceDE w:val="0"/>
        <w:autoSpaceDN w:val="0"/>
        <w:adjustRightInd w:val="0"/>
        <w:spacing w:after="0"/>
        <w:ind w:right="-90"/>
        <w:rPr>
          <w:rFonts w:cs="TimesNewRoman,Bold"/>
          <w:bCs/>
          <w:sz w:val="24"/>
          <w:szCs w:val="24"/>
        </w:rPr>
      </w:pPr>
      <w:r>
        <w:rPr>
          <w:rFonts w:cs="TimesNewRoman"/>
          <w:sz w:val="24"/>
          <w:szCs w:val="24"/>
        </w:rPr>
        <w:t xml:space="preserve">This </w:t>
      </w:r>
      <w:r w:rsidR="00F108ED" w:rsidRPr="00F108ED">
        <w:rPr>
          <w:rFonts w:cs="TimesNewRoman"/>
          <w:sz w:val="24"/>
          <w:szCs w:val="24"/>
        </w:rPr>
        <w:t>Geographic Response Plan</w:t>
      </w:r>
      <w:r>
        <w:rPr>
          <w:rFonts w:cs="TimesNewRoman"/>
          <w:sz w:val="24"/>
          <w:szCs w:val="24"/>
        </w:rPr>
        <w:t xml:space="preserve"> </w:t>
      </w:r>
      <w:r w:rsidR="00440754" w:rsidRPr="00F108ED">
        <w:rPr>
          <w:rFonts w:cs="TimesNewRoman"/>
          <w:sz w:val="24"/>
          <w:szCs w:val="24"/>
        </w:rPr>
        <w:t>constitute</w:t>
      </w:r>
      <w:r w:rsidR="00440754">
        <w:rPr>
          <w:rFonts w:cs="TimesNewRoman"/>
          <w:sz w:val="24"/>
          <w:szCs w:val="24"/>
        </w:rPr>
        <w:t>s</w:t>
      </w:r>
      <w:r w:rsidR="00440754" w:rsidRPr="00F108ED">
        <w:rPr>
          <w:rFonts w:cs="TimesNewRoman"/>
          <w:sz w:val="24"/>
          <w:szCs w:val="24"/>
        </w:rPr>
        <w:t xml:space="preserve"> the federal </w:t>
      </w:r>
      <w:r w:rsidR="00440754">
        <w:rPr>
          <w:rFonts w:cs="TimesNewRoman"/>
          <w:sz w:val="24"/>
          <w:szCs w:val="24"/>
        </w:rPr>
        <w:t xml:space="preserve">and state </w:t>
      </w:r>
      <w:r w:rsidR="00440754" w:rsidRPr="00F108ED">
        <w:rPr>
          <w:rFonts w:cs="TimesNewRoman"/>
          <w:sz w:val="24"/>
          <w:szCs w:val="24"/>
        </w:rPr>
        <w:t xml:space="preserve">on-scene coordinators’ orders during the </w:t>
      </w:r>
      <w:r w:rsidR="00440754">
        <w:rPr>
          <w:rFonts w:cs="TimesNewRoman"/>
          <w:sz w:val="24"/>
          <w:szCs w:val="24"/>
        </w:rPr>
        <w:t xml:space="preserve">initial </w:t>
      </w:r>
      <w:r w:rsidR="00440754" w:rsidRPr="00F108ED">
        <w:rPr>
          <w:rFonts w:cs="TimesNewRoman"/>
          <w:sz w:val="24"/>
          <w:szCs w:val="24"/>
        </w:rPr>
        <w:t xml:space="preserve">phase of </w:t>
      </w:r>
      <w:r w:rsidR="00440754">
        <w:rPr>
          <w:rFonts w:cs="TimesNewRoman"/>
          <w:sz w:val="24"/>
          <w:szCs w:val="24"/>
        </w:rPr>
        <w:t xml:space="preserve">an oil </w:t>
      </w:r>
      <w:r w:rsidR="00440754" w:rsidRPr="00F108ED">
        <w:rPr>
          <w:rFonts w:cs="TimesNewRoman"/>
          <w:sz w:val="24"/>
          <w:szCs w:val="24"/>
        </w:rPr>
        <w:t>spill</w:t>
      </w:r>
      <w:r w:rsidR="009852C7">
        <w:rPr>
          <w:rFonts w:cs="TimesNewRoman"/>
          <w:sz w:val="24"/>
          <w:szCs w:val="24"/>
        </w:rPr>
        <w:t xml:space="preserve"> response</w:t>
      </w:r>
      <w:r w:rsidR="00440754">
        <w:rPr>
          <w:rFonts w:cs="TimesNewRoman"/>
          <w:sz w:val="24"/>
          <w:szCs w:val="24"/>
        </w:rPr>
        <w:t xml:space="preserve"> </w:t>
      </w:r>
      <w:r w:rsidR="00D93B0A">
        <w:rPr>
          <w:rFonts w:cs="TimesNewRoman"/>
          <w:sz w:val="24"/>
          <w:szCs w:val="24"/>
        </w:rPr>
        <w:t>i</w:t>
      </w:r>
      <w:r w:rsidR="00440754">
        <w:rPr>
          <w:rFonts w:cs="TimesNewRoman"/>
          <w:sz w:val="24"/>
          <w:szCs w:val="24"/>
        </w:rPr>
        <w:t xml:space="preserve">n the </w:t>
      </w:r>
      <w:r w:rsidR="00846673">
        <w:rPr>
          <w:rFonts w:cs="TimesNewRoman"/>
          <w:sz w:val="24"/>
          <w:szCs w:val="24"/>
        </w:rPr>
        <w:t>XXX</w:t>
      </w:r>
      <w:r w:rsidR="00291EA6">
        <w:rPr>
          <w:rFonts w:cs="TimesNewRoman"/>
          <w:sz w:val="24"/>
          <w:szCs w:val="24"/>
        </w:rPr>
        <w:t xml:space="preserve"> River</w:t>
      </w:r>
      <w:r w:rsidR="009852C7">
        <w:rPr>
          <w:rFonts w:cs="TimesNewRoman"/>
          <w:sz w:val="24"/>
          <w:szCs w:val="24"/>
        </w:rPr>
        <w:t xml:space="preserve"> </w:t>
      </w:r>
      <w:r w:rsidR="00440754">
        <w:rPr>
          <w:rFonts w:cs="TimesNewRoman"/>
          <w:sz w:val="24"/>
          <w:szCs w:val="24"/>
        </w:rPr>
        <w:t>area. It’s</w:t>
      </w:r>
      <w:r w:rsidR="00D93B0A">
        <w:rPr>
          <w:rFonts w:cs="TimesNewRoman"/>
          <w:sz w:val="24"/>
          <w:szCs w:val="24"/>
        </w:rPr>
        <w:t xml:space="preserve"> meant </w:t>
      </w:r>
      <w:r w:rsidR="00D656BA">
        <w:rPr>
          <w:rFonts w:cs="TimesNewRoman"/>
          <w:sz w:val="24"/>
          <w:szCs w:val="24"/>
        </w:rPr>
        <w:t xml:space="preserve">to aid </w:t>
      </w:r>
      <w:r w:rsidR="00F90665">
        <w:rPr>
          <w:rFonts w:cs="TimesNewRoman"/>
          <w:sz w:val="24"/>
          <w:szCs w:val="24"/>
        </w:rPr>
        <w:t xml:space="preserve">the response community </w:t>
      </w:r>
      <w:r w:rsidR="00F108ED" w:rsidRPr="00F108ED">
        <w:rPr>
          <w:rFonts w:cs="TimesNewRoman"/>
          <w:sz w:val="24"/>
          <w:szCs w:val="24"/>
        </w:rPr>
        <w:t xml:space="preserve">during the </w:t>
      </w:r>
      <w:r w:rsidR="00E12740">
        <w:rPr>
          <w:rFonts w:cs="TimesNewRoman"/>
          <w:sz w:val="24"/>
          <w:szCs w:val="24"/>
        </w:rPr>
        <w:t xml:space="preserve">initial </w:t>
      </w:r>
      <w:r w:rsidR="00F108ED" w:rsidRPr="00F108ED">
        <w:rPr>
          <w:rFonts w:cs="TimesNewRoman"/>
          <w:sz w:val="24"/>
          <w:szCs w:val="24"/>
        </w:rPr>
        <w:t>phase of a</w:t>
      </w:r>
      <w:r w:rsidR="006405DB">
        <w:rPr>
          <w:rFonts w:cs="TimesNewRoman"/>
          <w:sz w:val="24"/>
          <w:szCs w:val="24"/>
        </w:rPr>
        <w:t>n oil</w:t>
      </w:r>
      <w:r w:rsidR="00F108ED" w:rsidRPr="00F108ED">
        <w:rPr>
          <w:rFonts w:cs="TimesNewRoman"/>
          <w:sz w:val="24"/>
          <w:szCs w:val="24"/>
        </w:rPr>
        <w:t xml:space="preserve"> spill</w:t>
      </w:r>
      <w:r w:rsidR="00590E30">
        <w:rPr>
          <w:rFonts w:cs="TimesNewRoman"/>
          <w:sz w:val="24"/>
          <w:szCs w:val="24"/>
        </w:rPr>
        <w:t xml:space="preserve"> incident</w:t>
      </w:r>
      <w:r w:rsidR="00F90665">
        <w:rPr>
          <w:rFonts w:cs="TimesNewRoman"/>
          <w:sz w:val="24"/>
          <w:szCs w:val="24"/>
        </w:rPr>
        <w:t xml:space="preserve">; from </w:t>
      </w:r>
      <w:r w:rsidR="006C50E2">
        <w:rPr>
          <w:rFonts w:cs="TimesNewRoman"/>
          <w:sz w:val="24"/>
          <w:szCs w:val="24"/>
        </w:rPr>
        <w:t xml:space="preserve">the time a </w:t>
      </w:r>
      <w:r w:rsidR="00F90665">
        <w:rPr>
          <w:rFonts w:cs="TimesNewRoman"/>
          <w:sz w:val="24"/>
          <w:szCs w:val="24"/>
        </w:rPr>
        <w:t xml:space="preserve">spill occurs </w:t>
      </w:r>
      <w:r w:rsidR="006C50E2">
        <w:rPr>
          <w:rFonts w:cs="TimesNewRoman"/>
          <w:sz w:val="24"/>
          <w:szCs w:val="24"/>
        </w:rPr>
        <w:t xml:space="preserve">until a </w:t>
      </w:r>
      <w:r w:rsidR="00F108ED" w:rsidRPr="00F108ED">
        <w:rPr>
          <w:rFonts w:cs="TimesNewRoman"/>
          <w:sz w:val="24"/>
          <w:szCs w:val="24"/>
        </w:rPr>
        <w:t>Unified Command</w:t>
      </w:r>
      <w:r w:rsidR="002F11B5">
        <w:rPr>
          <w:rFonts w:cs="TimesNewRoman"/>
          <w:sz w:val="24"/>
          <w:szCs w:val="24"/>
        </w:rPr>
        <w:t xml:space="preserve"> is established</w:t>
      </w:r>
      <w:r w:rsidR="00F90665">
        <w:rPr>
          <w:rFonts w:cs="TimesNewRoman"/>
          <w:sz w:val="24"/>
          <w:szCs w:val="24"/>
        </w:rPr>
        <w:t xml:space="preserve">. </w:t>
      </w:r>
      <w:r w:rsidR="00C45FD7" w:rsidRPr="00C45FD7">
        <w:rPr>
          <w:rFonts w:cs="TimesNewRoman,Bold"/>
          <w:bCs/>
          <w:sz w:val="24"/>
          <w:szCs w:val="24"/>
        </w:rPr>
        <w:t>Th</w:t>
      </w:r>
      <w:r w:rsidR="00C45FD7">
        <w:rPr>
          <w:rFonts w:cs="TimesNewRoman,Bold"/>
          <w:bCs/>
          <w:sz w:val="24"/>
          <w:szCs w:val="24"/>
        </w:rPr>
        <w:t>e</w:t>
      </w:r>
      <w:r w:rsidR="00C45FD7" w:rsidRPr="00C45FD7">
        <w:rPr>
          <w:rFonts w:cs="TimesNewRoman,Bold"/>
          <w:bCs/>
          <w:sz w:val="24"/>
          <w:szCs w:val="24"/>
        </w:rPr>
        <w:t xml:space="preserve"> plan prioritizes </w:t>
      </w:r>
      <w:r w:rsidR="00D93B0A">
        <w:rPr>
          <w:rFonts w:cs="TimesNewRoman,Bold"/>
          <w:bCs/>
          <w:sz w:val="24"/>
          <w:szCs w:val="24"/>
        </w:rPr>
        <w:t xml:space="preserve">response strategies based </w:t>
      </w:r>
      <w:r w:rsidR="00440754">
        <w:rPr>
          <w:rFonts w:cs="TimesNewRoman,Bold"/>
          <w:bCs/>
          <w:sz w:val="24"/>
          <w:szCs w:val="24"/>
        </w:rPr>
        <w:t>on location</w:t>
      </w:r>
      <w:r w:rsidR="009852C7">
        <w:rPr>
          <w:rFonts w:cs="TimesNewRoman,Bold"/>
          <w:bCs/>
          <w:sz w:val="24"/>
          <w:szCs w:val="24"/>
        </w:rPr>
        <w:t>s</w:t>
      </w:r>
      <w:r w:rsidR="00440754">
        <w:rPr>
          <w:rFonts w:cs="TimesNewRoman,Bold"/>
          <w:bCs/>
          <w:sz w:val="24"/>
          <w:szCs w:val="24"/>
        </w:rPr>
        <w:t xml:space="preserve"> </w:t>
      </w:r>
      <w:r w:rsidR="00D93B0A">
        <w:rPr>
          <w:rFonts w:cs="TimesNewRoman,Bold"/>
          <w:bCs/>
          <w:sz w:val="24"/>
          <w:szCs w:val="24"/>
        </w:rPr>
        <w:t>where spill</w:t>
      </w:r>
      <w:r w:rsidR="009852C7">
        <w:rPr>
          <w:rFonts w:cs="TimesNewRoman,Bold"/>
          <w:bCs/>
          <w:sz w:val="24"/>
          <w:szCs w:val="24"/>
        </w:rPr>
        <w:t>s</w:t>
      </w:r>
      <w:r w:rsidR="00D93B0A">
        <w:rPr>
          <w:rFonts w:cs="TimesNewRoman,Bold"/>
          <w:bCs/>
          <w:sz w:val="24"/>
          <w:szCs w:val="24"/>
        </w:rPr>
        <w:t xml:space="preserve"> might </w:t>
      </w:r>
      <w:r w:rsidR="00440754">
        <w:rPr>
          <w:rFonts w:cs="TimesNewRoman,Bold"/>
          <w:bCs/>
          <w:sz w:val="24"/>
          <w:szCs w:val="24"/>
        </w:rPr>
        <w:t>occur</w:t>
      </w:r>
      <w:r w:rsidR="00D93B0A">
        <w:rPr>
          <w:rFonts w:cs="TimesNewRoman,Bold"/>
          <w:bCs/>
          <w:sz w:val="24"/>
          <w:szCs w:val="24"/>
        </w:rPr>
        <w:t xml:space="preserve"> </w:t>
      </w:r>
      <w:r w:rsidR="002F11B5">
        <w:rPr>
          <w:rFonts w:cs="TimesNewRoman,Bold"/>
          <w:bCs/>
          <w:sz w:val="24"/>
          <w:szCs w:val="24"/>
        </w:rPr>
        <w:t xml:space="preserve">and the proximity </w:t>
      </w:r>
      <w:r w:rsidR="00440754">
        <w:rPr>
          <w:rFonts w:cs="TimesNewRoman,Bold"/>
          <w:bCs/>
          <w:sz w:val="24"/>
          <w:szCs w:val="24"/>
        </w:rPr>
        <w:t xml:space="preserve">of those locations </w:t>
      </w:r>
      <w:r w:rsidR="002F11B5">
        <w:rPr>
          <w:rFonts w:cs="TimesNewRoman,Bold"/>
          <w:bCs/>
          <w:sz w:val="24"/>
          <w:szCs w:val="24"/>
        </w:rPr>
        <w:t>to sensitive</w:t>
      </w:r>
      <w:r w:rsidR="006671E9">
        <w:rPr>
          <w:rFonts w:cs="TimesNewRoman,Bold"/>
          <w:bCs/>
          <w:sz w:val="24"/>
          <w:szCs w:val="24"/>
        </w:rPr>
        <w:t xml:space="preserve"> </w:t>
      </w:r>
      <w:r w:rsidR="00C45FD7" w:rsidRPr="00C45FD7">
        <w:rPr>
          <w:rFonts w:cs="TimesNewRoman,Bold"/>
          <w:bCs/>
          <w:sz w:val="24"/>
          <w:szCs w:val="24"/>
        </w:rPr>
        <w:t>natural, cultural, and economic resources</w:t>
      </w:r>
      <w:r w:rsidR="00D93B0A">
        <w:rPr>
          <w:rFonts w:cs="TimesNewRoman,Bold"/>
          <w:bCs/>
          <w:sz w:val="24"/>
          <w:szCs w:val="24"/>
        </w:rPr>
        <w:t xml:space="preserve">. </w:t>
      </w:r>
      <w:r w:rsidR="002F11B5">
        <w:rPr>
          <w:rFonts w:cs="TimesNewRoman,Bold"/>
          <w:bCs/>
          <w:sz w:val="24"/>
          <w:szCs w:val="24"/>
        </w:rPr>
        <w:t>By using this document</w:t>
      </w:r>
      <w:r w:rsidR="00C45FD7" w:rsidRPr="00C45FD7">
        <w:rPr>
          <w:rFonts w:cs="TimesNewRoman,Bold"/>
          <w:bCs/>
          <w:sz w:val="24"/>
          <w:szCs w:val="24"/>
        </w:rPr>
        <w:t xml:space="preserve"> </w:t>
      </w:r>
      <w:r w:rsidR="002F11B5">
        <w:rPr>
          <w:rFonts w:cs="TimesNewRoman,Bold"/>
          <w:bCs/>
          <w:sz w:val="24"/>
          <w:szCs w:val="24"/>
        </w:rPr>
        <w:t>it</w:t>
      </w:r>
      <w:r w:rsidR="00C82C0B">
        <w:rPr>
          <w:rFonts w:cs="TimesNewRoman,Bold"/>
          <w:bCs/>
          <w:sz w:val="24"/>
          <w:szCs w:val="24"/>
        </w:rPr>
        <w:t>’s</w:t>
      </w:r>
      <w:r w:rsidR="002F11B5">
        <w:rPr>
          <w:rFonts w:cs="TimesNewRoman,Bold"/>
          <w:bCs/>
          <w:sz w:val="24"/>
          <w:szCs w:val="24"/>
        </w:rPr>
        <w:t xml:space="preserve"> hoped that </w:t>
      </w:r>
      <w:r w:rsidR="00C45FD7" w:rsidRPr="00C45FD7">
        <w:rPr>
          <w:rFonts w:cs="TimesNewRoman,Bold"/>
          <w:bCs/>
          <w:sz w:val="24"/>
          <w:szCs w:val="24"/>
        </w:rPr>
        <w:t>immediate and proper action</w:t>
      </w:r>
      <w:r w:rsidR="00D93B0A">
        <w:rPr>
          <w:rFonts w:cs="TimesNewRoman,Bold"/>
          <w:bCs/>
          <w:sz w:val="24"/>
          <w:szCs w:val="24"/>
        </w:rPr>
        <w:t xml:space="preserve"> </w:t>
      </w:r>
      <w:r w:rsidR="002F11B5">
        <w:rPr>
          <w:rFonts w:cs="TimesNewRoman,Bold"/>
          <w:bCs/>
          <w:sz w:val="24"/>
          <w:szCs w:val="24"/>
        </w:rPr>
        <w:t xml:space="preserve">can be taken </w:t>
      </w:r>
      <w:r w:rsidR="00D93B0A">
        <w:rPr>
          <w:rFonts w:cs="TimesNewRoman,Bold"/>
          <w:bCs/>
          <w:sz w:val="24"/>
          <w:szCs w:val="24"/>
        </w:rPr>
        <w:t xml:space="preserve">to </w:t>
      </w:r>
      <w:r w:rsidR="009852C7">
        <w:rPr>
          <w:rFonts w:cs="TimesNewRoman,Bold"/>
          <w:bCs/>
          <w:sz w:val="24"/>
          <w:szCs w:val="24"/>
        </w:rPr>
        <w:t>reduce</w:t>
      </w:r>
      <w:r w:rsidR="00D93B0A">
        <w:rPr>
          <w:rFonts w:cs="TimesNewRoman,Bold"/>
          <w:bCs/>
          <w:sz w:val="24"/>
          <w:szCs w:val="24"/>
        </w:rPr>
        <w:t xml:space="preserve"> oil’s impact on </w:t>
      </w:r>
      <w:r w:rsidR="002F11B5">
        <w:rPr>
          <w:rFonts w:cs="TimesNewRoman,Bold"/>
          <w:bCs/>
          <w:sz w:val="24"/>
          <w:szCs w:val="24"/>
        </w:rPr>
        <w:t>sensitive resources.</w:t>
      </w:r>
      <w:r w:rsidR="00D96FC4">
        <w:rPr>
          <w:rFonts w:cs="TimesNewRoman,Bold"/>
          <w:bCs/>
          <w:sz w:val="24"/>
          <w:szCs w:val="24"/>
        </w:rPr>
        <w:t xml:space="preserve"> </w:t>
      </w:r>
      <w:r w:rsidR="00E54A0E">
        <w:rPr>
          <w:rFonts w:cs="TimesNewRoman,Bold"/>
          <w:bCs/>
          <w:sz w:val="24"/>
          <w:szCs w:val="24"/>
        </w:rPr>
        <w:t xml:space="preserve"> Whereas this plan is being developed specifically for oil spill emergency response, it may have applicability for other hazardous material spills.   </w:t>
      </w:r>
    </w:p>
    <w:p w:rsidR="00DB154D" w:rsidRDefault="00DB154D" w:rsidP="00A76BA7">
      <w:pPr>
        <w:autoSpaceDE w:val="0"/>
        <w:autoSpaceDN w:val="0"/>
        <w:adjustRightInd w:val="0"/>
        <w:spacing w:after="0"/>
        <w:ind w:right="-90"/>
        <w:rPr>
          <w:rFonts w:cs="TimesNewRoman,Bold"/>
          <w:bCs/>
          <w:sz w:val="24"/>
          <w:szCs w:val="24"/>
        </w:rPr>
      </w:pPr>
    </w:p>
    <w:p w:rsidR="00DB154D" w:rsidRDefault="00DB154D" w:rsidP="00A76BA7">
      <w:pPr>
        <w:autoSpaceDE w:val="0"/>
        <w:autoSpaceDN w:val="0"/>
        <w:adjustRightInd w:val="0"/>
        <w:spacing w:after="0"/>
        <w:ind w:right="-90"/>
        <w:rPr>
          <w:b/>
          <w:bCs/>
          <w:color w:val="000000"/>
          <w:sz w:val="24"/>
          <w:szCs w:val="24"/>
        </w:rPr>
      </w:pPr>
      <w:r>
        <w:rPr>
          <w:b/>
          <w:bCs/>
          <w:color w:val="000000"/>
          <w:sz w:val="32"/>
          <w:szCs w:val="32"/>
        </w:rPr>
        <w:t>Plan Overview</w:t>
      </w:r>
      <w:r>
        <w:rPr>
          <w:color w:val="000000"/>
          <w:sz w:val="32"/>
          <w:szCs w:val="32"/>
        </w:rPr>
        <w:br/>
      </w:r>
    </w:p>
    <w:p w:rsidR="00DB154D" w:rsidRDefault="00DB154D" w:rsidP="00A76BA7">
      <w:pPr>
        <w:autoSpaceDE w:val="0"/>
        <w:autoSpaceDN w:val="0"/>
        <w:adjustRightInd w:val="0"/>
        <w:spacing w:after="0"/>
        <w:ind w:right="-90"/>
        <w:rPr>
          <w:color w:val="000000"/>
          <w:sz w:val="24"/>
          <w:szCs w:val="24"/>
        </w:rPr>
      </w:pPr>
      <w:r w:rsidRPr="00DB154D">
        <w:rPr>
          <w:b/>
          <w:bCs/>
          <w:color w:val="000000"/>
          <w:sz w:val="24"/>
          <w:szCs w:val="24"/>
        </w:rPr>
        <w:t>Purpose</w:t>
      </w:r>
      <w:r w:rsidRPr="00DB154D">
        <w:rPr>
          <w:color w:val="000000"/>
          <w:sz w:val="24"/>
          <w:szCs w:val="24"/>
        </w:rPr>
        <w:t xml:space="preserve"> </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1. The </w:t>
      </w:r>
      <w:r w:rsidR="00D96FC4">
        <w:rPr>
          <w:color w:val="000000"/>
          <w:sz w:val="24"/>
          <w:szCs w:val="24"/>
        </w:rPr>
        <w:t>XXX</w:t>
      </w:r>
      <w:r w:rsidRPr="00DB154D">
        <w:rPr>
          <w:color w:val="000000"/>
          <w:sz w:val="24"/>
          <w:szCs w:val="24"/>
        </w:rPr>
        <w:t xml:space="preserve"> River Geographic Response Plan (</w:t>
      </w:r>
      <w:r w:rsidR="00D96FC4">
        <w:rPr>
          <w:color w:val="000000"/>
          <w:sz w:val="24"/>
          <w:szCs w:val="24"/>
        </w:rPr>
        <w:t>XX</w:t>
      </w:r>
      <w:r w:rsidRPr="00DB154D">
        <w:rPr>
          <w:color w:val="000000"/>
          <w:sz w:val="24"/>
          <w:szCs w:val="24"/>
        </w:rPr>
        <w:t xml:space="preserve">GRP) establishes the policies, responsibilities, and procedures required to protect the health and safety of the populace, the environment, and public and private property from the effects of </w:t>
      </w:r>
      <w:r w:rsidR="00CE5DC7">
        <w:rPr>
          <w:color w:val="000000"/>
          <w:sz w:val="24"/>
          <w:szCs w:val="24"/>
        </w:rPr>
        <w:t>petroleum spill</w:t>
      </w:r>
      <w:r w:rsidRPr="00DB154D">
        <w:rPr>
          <w:color w:val="000000"/>
          <w:sz w:val="24"/>
          <w:szCs w:val="24"/>
        </w:rPr>
        <w:t xml:space="preserve"> incidents. </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2. This plan establishes the emergency response organization for </w:t>
      </w:r>
      <w:r w:rsidR="00D96FC4">
        <w:rPr>
          <w:color w:val="000000"/>
          <w:sz w:val="24"/>
          <w:szCs w:val="24"/>
        </w:rPr>
        <w:t>petroleum spill</w:t>
      </w:r>
      <w:r w:rsidRPr="00DB154D">
        <w:rPr>
          <w:color w:val="000000"/>
          <w:sz w:val="24"/>
          <w:szCs w:val="24"/>
        </w:rPr>
        <w:t xml:space="preserve"> incidents occurring within the </w:t>
      </w:r>
      <w:r w:rsidR="00D96FC4">
        <w:rPr>
          <w:color w:val="000000"/>
          <w:sz w:val="24"/>
          <w:szCs w:val="24"/>
        </w:rPr>
        <w:t>XXX</w:t>
      </w:r>
      <w:r w:rsidRPr="00DB154D">
        <w:rPr>
          <w:color w:val="000000"/>
          <w:sz w:val="24"/>
          <w:szCs w:val="24"/>
        </w:rPr>
        <w:t xml:space="preserve"> River watershed area from Lake Tahoe to Pyramid Lake. </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3. The </w:t>
      </w:r>
      <w:r w:rsidR="00D96FC4">
        <w:rPr>
          <w:color w:val="000000"/>
          <w:sz w:val="24"/>
          <w:szCs w:val="24"/>
        </w:rPr>
        <w:t>XX</w:t>
      </w:r>
      <w:r w:rsidRPr="00DB154D">
        <w:rPr>
          <w:color w:val="000000"/>
          <w:sz w:val="24"/>
          <w:szCs w:val="24"/>
        </w:rPr>
        <w:t xml:space="preserve">GRP is the principal guide for agencies within the </w:t>
      </w:r>
      <w:r w:rsidR="00D96FC4">
        <w:rPr>
          <w:color w:val="000000"/>
          <w:sz w:val="24"/>
          <w:szCs w:val="24"/>
        </w:rPr>
        <w:t>XXX</w:t>
      </w:r>
      <w:r w:rsidRPr="00DB154D">
        <w:rPr>
          <w:color w:val="000000"/>
          <w:sz w:val="24"/>
          <w:szCs w:val="24"/>
        </w:rPr>
        <w:t xml:space="preserve"> River watershed area, its incorporated cities, and other local government entities in mitigating </w:t>
      </w:r>
      <w:r w:rsidR="00D96FC4">
        <w:rPr>
          <w:color w:val="000000"/>
          <w:sz w:val="24"/>
          <w:szCs w:val="24"/>
        </w:rPr>
        <w:t>petroleum spill</w:t>
      </w:r>
      <w:r w:rsidRPr="00DB154D">
        <w:rPr>
          <w:color w:val="000000"/>
          <w:sz w:val="24"/>
          <w:szCs w:val="24"/>
        </w:rPr>
        <w:t xml:space="preserve"> emergencies. This plan is consistent with federal, state and local laws and is intended to facilitate multi-agency and multijurisdictional coordination, particularly between local, state, and federal agencies, in </w:t>
      </w:r>
      <w:r w:rsidR="00D96FC4">
        <w:rPr>
          <w:color w:val="000000"/>
          <w:sz w:val="24"/>
          <w:szCs w:val="24"/>
        </w:rPr>
        <w:t>oil spill</w:t>
      </w:r>
      <w:r w:rsidRPr="00DB154D">
        <w:rPr>
          <w:color w:val="000000"/>
          <w:sz w:val="24"/>
          <w:szCs w:val="24"/>
        </w:rPr>
        <w:t xml:space="preserve"> emergencies. </w:t>
      </w:r>
      <w:bookmarkStart w:id="0" w:name="_GoBack"/>
      <w:bookmarkEnd w:id="0"/>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b/>
          <w:bCs/>
          <w:color w:val="000000"/>
          <w:sz w:val="24"/>
          <w:szCs w:val="24"/>
        </w:rPr>
      </w:pPr>
      <w:r w:rsidRPr="00DB154D">
        <w:rPr>
          <w:color w:val="000000"/>
          <w:sz w:val="24"/>
          <w:szCs w:val="24"/>
        </w:rPr>
        <w:t>4. This plan is an operational plan as well as a reference document. It may be used for pre-emergency planning and emergency response. Agencies having roles and responsibilities established by this plan are encouraged to develop standard operating procedures (SOPs) and emergency response checklists based on the provisions of this plan.</w:t>
      </w:r>
      <w:r w:rsidRPr="00DB154D">
        <w:rPr>
          <w:color w:val="000000"/>
          <w:sz w:val="24"/>
          <w:szCs w:val="24"/>
        </w:rPr>
        <w:br/>
      </w:r>
    </w:p>
    <w:p w:rsidR="004D6F14" w:rsidRDefault="004D6F14" w:rsidP="00A76BA7">
      <w:pPr>
        <w:autoSpaceDE w:val="0"/>
        <w:autoSpaceDN w:val="0"/>
        <w:adjustRightInd w:val="0"/>
        <w:spacing w:after="0"/>
        <w:ind w:right="-90"/>
        <w:rPr>
          <w:b/>
          <w:bCs/>
          <w:color w:val="000000"/>
          <w:sz w:val="24"/>
          <w:szCs w:val="24"/>
        </w:rPr>
      </w:pPr>
    </w:p>
    <w:p w:rsidR="00DB154D" w:rsidRDefault="00DB154D" w:rsidP="00A76BA7">
      <w:pPr>
        <w:autoSpaceDE w:val="0"/>
        <w:autoSpaceDN w:val="0"/>
        <w:adjustRightInd w:val="0"/>
        <w:spacing w:after="0"/>
        <w:ind w:right="-90"/>
        <w:rPr>
          <w:b/>
          <w:bCs/>
          <w:color w:val="000000"/>
          <w:sz w:val="24"/>
          <w:szCs w:val="24"/>
        </w:rPr>
      </w:pPr>
      <w:r w:rsidRPr="00DB154D">
        <w:rPr>
          <w:b/>
          <w:bCs/>
          <w:color w:val="000000"/>
          <w:sz w:val="24"/>
          <w:szCs w:val="24"/>
        </w:rPr>
        <w:t>Incident Objectives</w:t>
      </w:r>
    </w:p>
    <w:p w:rsidR="00DB154D" w:rsidRDefault="00DB154D" w:rsidP="00A76BA7">
      <w:pPr>
        <w:autoSpaceDE w:val="0"/>
        <w:autoSpaceDN w:val="0"/>
        <w:adjustRightInd w:val="0"/>
        <w:spacing w:after="0"/>
        <w:ind w:right="-90"/>
        <w:rPr>
          <w:b/>
          <w:bCs/>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For emergency response personnel to evaluate </w:t>
      </w:r>
      <w:r w:rsidR="00D96FC4">
        <w:rPr>
          <w:color w:val="000000"/>
          <w:sz w:val="24"/>
          <w:szCs w:val="24"/>
        </w:rPr>
        <w:t>the petroleum product</w:t>
      </w:r>
      <w:r w:rsidRPr="00DB154D">
        <w:rPr>
          <w:color w:val="000000"/>
          <w:sz w:val="24"/>
          <w:szCs w:val="24"/>
        </w:rPr>
        <w:t xml:space="preserve"> and take appropriate emergency actions in order to save lives, reduce injuries, and prevent or minimize damage to the environment and property, the following actions should be taken: </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1. Securing the </w:t>
      </w:r>
      <w:r w:rsidRPr="00DB154D">
        <w:rPr>
          <w:i/>
          <w:iCs/>
          <w:color w:val="000000"/>
          <w:sz w:val="24"/>
          <w:szCs w:val="24"/>
        </w:rPr>
        <w:t xml:space="preserve">affected </w:t>
      </w:r>
      <w:r w:rsidRPr="00DB154D">
        <w:rPr>
          <w:color w:val="000000"/>
          <w:sz w:val="24"/>
          <w:szCs w:val="24"/>
        </w:rPr>
        <w:t xml:space="preserve">area, isolating the hazard, and denying the entry of unauthorized persons into the area. </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2. Identification of the </w:t>
      </w:r>
      <w:r w:rsidR="00D96FC4">
        <w:rPr>
          <w:color w:val="000000"/>
          <w:sz w:val="24"/>
          <w:szCs w:val="24"/>
        </w:rPr>
        <w:t>petroleum spill</w:t>
      </w:r>
      <w:r w:rsidRPr="00DB154D">
        <w:rPr>
          <w:color w:val="000000"/>
          <w:sz w:val="24"/>
          <w:szCs w:val="24"/>
        </w:rPr>
        <w:t xml:space="preserve">. </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3. Providing rapid and effective warning, information, and instructions to threatened populations.</w:t>
      </w:r>
    </w:p>
    <w:p w:rsidR="00DB154D" w:rsidRDefault="00DB154D" w:rsidP="00A76BA7">
      <w:pPr>
        <w:autoSpaceDE w:val="0"/>
        <w:autoSpaceDN w:val="0"/>
        <w:adjustRightInd w:val="0"/>
        <w:spacing w:after="0"/>
        <w:ind w:right="-90"/>
        <w:rPr>
          <w:color w:val="000000"/>
          <w:sz w:val="24"/>
          <w:szCs w:val="24"/>
        </w:rPr>
      </w:pP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4. Providing means to access technical resources to stabilize the affected area and return to normal conditions as quickly as possible.</w:t>
      </w:r>
    </w:p>
    <w:p w:rsidR="00DB154D" w:rsidRDefault="00DB154D" w:rsidP="00A76BA7">
      <w:pPr>
        <w:autoSpaceDE w:val="0"/>
        <w:autoSpaceDN w:val="0"/>
        <w:adjustRightInd w:val="0"/>
        <w:spacing w:after="0"/>
        <w:ind w:right="-90"/>
        <w:rPr>
          <w:color w:val="000000"/>
          <w:sz w:val="24"/>
          <w:szCs w:val="24"/>
        </w:rPr>
      </w:pPr>
      <w:r w:rsidRPr="00DB154D">
        <w:rPr>
          <w:color w:val="000000"/>
          <w:sz w:val="24"/>
          <w:szCs w:val="24"/>
        </w:rPr>
        <w:t xml:space="preserve"> </w:t>
      </w:r>
    </w:p>
    <w:p w:rsidR="00DB154D" w:rsidRPr="00DB154D" w:rsidRDefault="00DB154D" w:rsidP="00A76BA7">
      <w:pPr>
        <w:autoSpaceDE w:val="0"/>
        <w:autoSpaceDN w:val="0"/>
        <w:adjustRightInd w:val="0"/>
        <w:spacing w:after="0"/>
        <w:ind w:right="-90"/>
        <w:rPr>
          <w:rFonts w:cs="TimesNewRoman"/>
          <w:sz w:val="24"/>
          <w:szCs w:val="24"/>
        </w:rPr>
      </w:pPr>
      <w:r w:rsidRPr="00DB154D">
        <w:rPr>
          <w:color w:val="000000"/>
          <w:sz w:val="24"/>
          <w:szCs w:val="24"/>
        </w:rPr>
        <w:t xml:space="preserve">5. Train and equip emergency response personnel (hazmat team members as well as first responders) to efficiently and effectively mitigate </w:t>
      </w:r>
      <w:r w:rsidR="00D96FC4">
        <w:rPr>
          <w:color w:val="000000"/>
          <w:sz w:val="24"/>
          <w:szCs w:val="24"/>
        </w:rPr>
        <w:t>oil spill</w:t>
      </w:r>
      <w:r w:rsidRPr="00DB154D">
        <w:rPr>
          <w:color w:val="000000"/>
          <w:sz w:val="24"/>
          <w:szCs w:val="24"/>
        </w:rPr>
        <w:t xml:space="preserve"> incidents.</w:t>
      </w:r>
    </w:p>
    <w:p w:rsidR="00C45FD7" w:rsidRDefault="00C45FD7" w:rsidP="00A76BA7">
      <w:pPr>
        <w:autoSpaceDE w:val="0"/>
        <w:autoSpaceDN w:val="0"/>
        <w:adjustRightInd w:val="0"/>
        <w:spacing w:after="0"/>
        <w:rPr>
          <w:rFonts w:cs="TimesNewRoman"/>
          <w:sz w:val="24"/>
          <w:szCs w:val="24"/>
        </w:rPr>
      </w:pPr>
    </w:p>
    <w:p w:rsidR="00F25675" w:rsidRPr="00F108ED" w:rsidRDefault="00C45FD7" w:rsidP="00A76BA7">
      <w:pPr>
        <w:autoSpaceDE w:val="0"/>
        <w:autoSpaceDN w:val="0"/>
        <w:adjustRightInd w:val="0"/>
        <w:spacing w:after="0"/>
        <w:rPr>
          <w:rFonts w:cs="TimesNewRoman,Bold"/>
          <w:b/>
          <w:bCs/>
          <w:sz w:val="24"/>
          <w:szCs w:val="24"/>
        </w:rPr>
      </w:pPr>
      <w:r>
        <w:rPr>
          <w:rFonts w:cs="TimesNewRoman,Bold"/>
          <w:b/>
          <w:bCs/>
          <w:sz w:val="24"/>
          <w:szCs w:val="24"/>
        </w:rPr>
        <w:t xml:space="preserve">Response </w:t>
      </w:r>
      <w:r w:rsidR="00F108ED" w:rsidRPr="00F108ED">
        <w:rPr>
          <w:rFonts w:cs="TimesNewRoman,Bold"/>
          <w:b/>
          <w:bCs/>
          <w:sz w:val="24"/>
          <w:szCs w:val="24"/>
        </w:rPr>
        <w:t>Strategy Selection</w:t>
      </w:r>
      <w:r w:rsidR="00FC27B8">
        <w:rPr>
          <w:rFonts w:cs="TimesNewRoman,Bold"/>
          <w:b/>
          <w:bCs/>
          <w:sz w:val="24"/>
          <w:szCs w:val="24"/>
        </w:rPr>
        <w:t xml:space="preserve">: </w:t>
      </w:r>
      <w:r w:rsidR="007E5C98">
        <w:rPr>
          <w:rFonts w:cs="TimesNewRoman"/>
          <w:sz w:val="24"/>
          <w:szCs w:val="24"/>
        </w:rPr>
        <w:t xml:space="preserve">The bulk of this plan is contained in Chapter </w:t>
      </w:r>
      <w:r w:rsidR="009F3596">
        <w:rPr>
          <w:rFonts w:cs="TimesNewRoman"/>
          <w:sz w:val="24"/>
          <w:szCs w:val="24"/>
        </w:rPr>
        <w:t>3</w:t>
      </w:r>
      <w:r w:rsidR="007E5C98">
        <w:rPr>
          <w:rFonts w:cs="TimesNewRoman"/>
          <w:sz w:val="24"/>
          <w:szCs w:val="24"/>
        </w:rPr>
        <w:t xml:space="preserve">. It </w:t>
      </w:r>
      <w:r w:rsidR="00380E30">
        <w:rPr>
          <w:rFonts w:cs="Times New Roman"/>
          <w:color w:val="000000"/>
          <w:sz w:val="24"/>
          <w:szCs w:val="24"/>
        </w:rPr>
        <w:t xml:space="preserve">provides information on GRP response strategies </w:t>
      </w:r>
      <w:r w:rsidR="00AF38B7">
        <w:rPr>
          <w:rFonts w:cs="Times New Roman"/>
          <w:color w:val="000000"/>
          <w:sz w:val="24"/>
          <w:szCs w:val="24"/>
        </w:rPr>
        <w:t xml:space="preserve">and the order they should be </w:t>
      </w:r>
      <w:r w:rsidR="00380E30">
        <w:rPr>
          <w:rFonts w:cs="Times New Roman"/>
          <w:color w:val="000000"/>
          <w:sz w:val="24"/>
          <w:szCs w:val="24"/>
        </w:rPr>
        <w:t>implement</w:t>
      </w:r>
      <w:r w:rsidR="00AF38B7">
        <w:rPr>
          <w:rFonts w:cs="Times New Roman"/>
          <w:color w:val="000000"/>
          <w:sz w:val="24"/>
          <w:szCs w:val="24"/>
        </w:rPr>
        <w:t>ed</w:t>
      </w:r>
      <w:r w:rsidR="00380E30">
        <w:rPr>
          <w:rFonts w:cs="Times New Roman"/>
          <w:color w:val="000000"/>
          <w:sz w:val="24"/>
          <w:szCs w:val="24"/>
        </w:rPr>
        <w:t xml:space="preserve"> based on </w:t>
      </w:r>
      <w:r w:rsidR="00590E30">
        <w:rPr>
          <w:rFonts w:cs="Times New Roman"/>
          <w:color w:val="000000"/>
          <w:sz w:val="24"/>
          <w:szCs w:val="24"/>
        </w:rPr>
        <w:t xml:space="preserve">potential </w:t>
      </w:r>
      <w:r w:rsidR="009852C7">
        <w:rPr>
          <w:rFonts w:cs="Times New Roman"/>
          <w:color w:val="000000"/>
          <w:sz w:val="24"/>
          <w:szCs w:val="24"/>
        </w:rPr>
        <w:t xml:space="preserve">oil </w:t>
      </w:r>
      <w:r w:rsidR="00590E30">
        <w:rPr>
          <w:rFonts w:cs="Times New Roman"/>
          <w:color w:val="000000"/>
          <w:sz w:val="24"/>
          <w:szCs w:val="24"/>
        </w:rPr>
        <w:t>spill origin points and their</w:t>
      </w:r>
      <w:r w:rsidR="00380E30">
        <w:rPr>
          <w:rFonts w:cs="Times New Roman"/>
          <w:color w:val="000000"/>
          <w:sz w:val="24"/>
          <w:szCs w:val="24"/>
        </w:rPr>
        <w:t xml:space="preserve"> </w:t>
      </w:r>
      <w:r w:rsidR="002F11B5">
        <w:rPr>
          <w:rFonts w:cs="Times New Roman"/>
          <w:color w:val="000000"/>
          <w:sz w:val="24"/>
          <w:szCs w:val="24"/>
        </w:rPr>
        <w:t>nearness</w:t>
      </w:r>
      <w:r w:rsidR="00380E30">
        <w:rPr>
          <w:rFonts w:cs="Times New Roman"/>
          <w:color w:val="000000"/>
          <w:sz w:val="24"/>
          <w:szCs w:val="24"/>
        </w:rPr>
        <w:t xml:space="preserve"> to sensitive resources. </w:t>
      </w:r>
      <w:r w:rsidR="009852C7">
        <w:rPr>
          <w:rFonts w:cs="Times New Roman"/>
          <w:color w:val="000000"/>
          <w:sz w:val="24"/>
          <w:szCs w:val="24"/>
        </w:rPr>
        <w:t>Area</w:t>
      </w:r>
      <w:r w:rsidR="002F11B5">
        <w:rPr>
          <w:rFonts w:cs="Times New Roman"/>
          <w:color w:val="000000"/>
          <w:sz w:val="24"/>
          <w:szCs w:val="24"/>
        </w:rPr>
        <w:t xml:space="preserve"> and sector maps </w:t>
      </w:r>
      <w:r w:rsidR="00380E30">
        <w:rPr>
          <w:rFonts w:cs="Times New Roman"/>
          <w:color w:val="000000"/>
          <w:sz w:val="24"/>
          <w:szCs w:val="24"/>
        </w:rPr>
        <w:t xml:space="preserve">and </w:t>
      </w:r>
      <w:r w:rsidR="002F11B5">
        <w:rPr>
          <w:rFonts w:cs="Times New Roman"/>
          <w:color w:val="000000"/>
          <w:sz w:val="24"/>
          <w:szCs w:val="24"/>
        </w:rPr>
        <w:t>i</w:t>
      </w:r>
      <w:r w:rsidR="00380E30">
        <w:rPr>
          <w:rFonts w:cs="Times New Roman"/>
          <w:color w:val="000000"/>
          <w:sz w:val="24"/>
          <w:szCs w:val="24"/>
        </w:rPr>
        <w:t xml:space="preserve">nformation on staging areas </w:t>
      </w:r>
      <w:r w:rsidR="002F11B5">
        <w:rPr>
          <w:rFonts w:cs="Times New Roman"/>
          <w:color w:val="000000"/>
          <w:sz w:val="24"/>
          <w:szCs w:val="24"/>
        </w:rPr>
        <w:t xml:space="preserve">and boat launch locations </w:t>
      </w:r>
      <w:r w:rsidR="00380E30">
        <w:rPr>
          <w:rFonts w:cs="Times New Roman"/>
          <w:color w:val="000000"/>
          <w:sz w:val="24"/>
          <w:szCs w:val="24"/>
        </w:rPr>
        <w:t xml:space="preserve">are </w:t>
      </w:r>
      <w:r w:rsidR="00AF38B7">
        <w:rPr>
          <w:rFonts w:cs="Times New Roman"/>
          <w:color w:val="000000"/>
          <w:sz w:val="24"/>
          <w:szCs w:val="24"/>
        </w:rPr>
        <w:t xml:space="preserve">also </w:t>
      </w:r>
      <w:r w:rsidR="00380E30">
        <w:rPr>
          <w:rFonts w:cs="Times New Roman"/>
          <w:color w:val="000000"/>
          <w:sz w:val="24"/>
          <w:szCs w:val="24"/>
        </w:rPr>
        <w:t>provided</w:t>
      </w:r>
      <w:r w:rsidR="00AF38B7">
        <w:rPr>
          <w:rFonts w:cs="Times New Roman"/>
          <w:color w:val="000000"/>
          <w:sz w:val="24"/>
          <w:szCs w:val="24"/>
        </w:rPr>
        <w:t xml:space="preserve"> in the chapter</w:t>
      </w:r>
      <w:r w:rsidR="00380E30">
        <w:rPr>
          <w:rFonts w:cs="Times New Roman"/>
          <w:color w:val="000000"/>
          <w:sz w:val="24"/>
          <w:szCs w:val="24"/>
        </w:rPr>
        <w:t xml:space="preserve">. </w:t>
      </w:r>
      <w:r w:rsidR="00380E30">
        <w:rPr>
          <w:rFonts w:cs="TimesNewRoman"/>
          <w:sz w:val="24"/>
          <w:szCs w:val="24"/>
        </w:rPr>
        <w:t>After a spill occurs,</w:t>
      </w:r>
      <w:r w:rsidR="00AF38B7">
        <w:rPr>
          <w:rFonts w:cs="TimesNewRoman"/>
          <w:sz w:val="24"/>
          <w:szCs w:val="24"/>
        </w:rPr>
        <w:t xml:space="preserve"> the </w:t>
      </w:r>
      <w:r w:rsidR="008D1243">
        <w:rPr>
          <w:rFonts w:cs="TimesNewRoman"/>
          <w:sz w:val="24"/>
          <w:szCs w:val="24"/>
        </w:rPr>
        <w:t xml:space="preserve">response </w:t>
      </w:r>
      <w:r w:rsidR="00380E30">
        <w:rPr>
          <w:rFonts w:cs="TimesNewRoman"/>
          <w:sz w:val="24"/>
          <w:szCs w:val="24"/>
        </w:rPr>
        <w:t xml:space="preserve">strategies provided in </w:t>
      </w:r>
      <w:r w:rsidR="00AF38B7">
        <w:rPr>
          <w:rFonts w:cs="TimesNewRoman"/>
          <w:sz w:val="24"/>
          <w:szCs w:val="24"/>
        </w:rPr>
        <w:t xml:space="preserve">Chapter </w:t>
      </w:r>
      <w:r w:rsidR="009F3596">
        <w:rPr>
          <w:rFonts w:cs="TimesNewRoman"/>
          <w:sz w:val="24"/>
          <w:szCs w:val="24"/>
        </w:rPr>
        <w:t>3</w:t>
      </w:r>
      <w:r w:rsidR="00AF38B7">
        <w:rPr>
          <w:rFonts w:cs="TimesNewRoman"/>
          <w:sz w:val="24"/>
          <w:szCs w:val="24"/>
        </w:rPr>
        <w:t xml:space="preserve"> </w:t>
      </w:r>
      <w:r w:rsidR="00380E30">
        <w:rPr>
          <w:rFonts w:cs="TimesNewRoman"/>
          <w:sz w:val="24"/>
          <w:szCs w:val="24"/>
        </w:rPr>
        <w:t>s</w:t>
      </w:r>
      <w:r w:rsidR="00380E30" w:rsidRPr="00F108ED">
        <w:rPr>
          <w:rFonts w:cs="TimesNewRoman"/>
          <w:sz w:val="24"/>
          <w:szCs w:val="24"/>
        </w:rPr>
        <w:t>hould be implemented as soon as possible</w:t>
      </w:r>
      <w:r w:rsidR="00F25675">
        <w:rPr>
          <w:rFonts w:cs="TimesNewRoman"/>
          <w:sz w:val="24"/>
          <w:szCs w:val="24"/>
        </w:rPr>
        <w:t>. Unless</w:t>
      </w:r>
      <w:r w:rsidR="00590E30">
        <w:rPr>
          <w:rFonts w:cs="TimesNewRoman"/>
          <w:sz w:val="24"/>
          <w:szCs w:val="24"/>
        </w:rPr>
        <w:t xml:space="preserve"> </w:t>
      </w:r>
      <w:r w:rsidR="00F25675">
        <w:rPr>
          <w:rFonts w:cs="TimesNewRoman"/>
          <w:sz w:val="24"/>
          <w:szCs w:val="24"/>
        </w:rPr>
        <w:t xml:space="preserve">circumstances </w:t>
      </w:r>
      <w:r w:rsidR="00590E30">
        <w:rPr>
          <w:rFonts w:cs="TimesNewRoman"/>
          <w:sz w:val="24"/>
          <w:szCs w:val="24"/>
        </w:rPr>
        <w:t>unique to a p</w:t>
      </w:r>
      <w:r w:rsidR="00F25675">
        <w:rPr>
          <w:rFonts w:cs="TimesNewRoman"/>
          <w:sz w:val="24"/>
          <w:szCs w:val="24"/>
        </w:rPr>
        <w:t xml:space="preserve">articular spill </w:t>
      </w:r>
      <w:r w:rsidR="006C50E2">
        <w:rPr>
          <w:rFonts w:cs="TimesNewRoman"/>
          <w:sz w:val="24"/>
          <w:szCs w:val="24"/>
        </w:rPr>
        <w:t xml:space="preserve">situation </w:t>
      </w:r>
      <w:r w:rsidR="00F25675">
        <w:rPr>
          <w:rFonts w:cs="TimesNewRoman"/>
          <w:sz w:val="24"/>
          <w:szCs w:val="24"/>
        </w:rPr>
        <w:t xml:space="preserve">dictate </w:t>
      </w:r>
      <w:r w:rsidR="00F25675" w:rsidRPr="00F25675">
        <w:rPr>
          <w:rFonts w:cs="TimesNewRoman"/>
          <w:sz w:val="24"/>
          <w:szCs w:val="24"/>
        </w:rPr>
        <w:t xml:space="preserve">otherwise, the </w:t>
      </w:r>
      <w:r w:rsidR="00AF38B7" w:rsidRPr="00F25675">
        <w:rPr>
          <w:rFonts w:cs="TimesNewRoman"/>
          <w:sz w:val="24"/>
          <w:szCs w:val="24"/>
        </w:rPr>
        <w:t xml:space="preserve">tables </w:t>
      </w:r>
      <w:r w:rsidR="00F25675" w:rsidRPr="00F25675">
        <w:rPr>
          <w:rFonts w:cs="TimesNewRoman"/>
          <w:sz w:val="24"/>
          <w:szCs w:val="24"/>
        </w:rPr>
        <w:t xml:space="preserve">in </w:t>
      </w:r>
      <w:r w:rsidR="00590E30">
        <w:rPr>
          <w:rFonts w:cs="TimesNewRoman"/>
          <w:sz w:val="24"/>
          <w:szCs w:val="24"/>
        </w:rPr>
        <w:t>S</w:t>
      </w:r>
      <w:r w:rsidR="00F25675" w:rsidRPr="00F25675">
        <w:rPr>
          <w:rFonts w:cs="TimesNewRoman"/>
          <w:sz w:val="24"/>
          <w:szCs w:val="24"/>
        </w:rPr>
        <w:t xml:space="preserve">ection </w:t>
      </w:r>
      <w:r w:rsidR="009F3596">
        <w:rPr>
          <w:rFonts w:cs="TimesNewRoman"/>
          <w:sz w:val="24"/>
          <w:szCs w:val="24"/>
        </w:rPr>
        <w:t>3</w:t>
      </w:r>
      <w:r w:rsidR="00F25675" w:rsidRPr="00F25675">
        <w:rPr>
          <w:rFonts w:cs="TimesNewRoman"/>
          <w:sz w:val="24"/>
          <w:szCs w:val="24"/>
        </w:rPr>
        <w:t>.</w:t>
      </w:r>
      <w:r w:rsidR="009F3596">
        <w:rPr>
          <w:rFonts w:cs="TimesNewRoman"/>
          <w:sz w:val="24"/>
          <w:szCs w:val="24"/>
        </w:rPr>
        <w:t>X</w:t>
      </w:r>
      <w:r w:rsidR="00F25675" w:rsidRPr="00F25675">
        <w:rPr>
          <w:rFonts w:cs="TimesNewRoman"/>
          <w:sz w:val="24"/>
          <w:szCs w:val="24"/>
        </w:rPr>
        <w:t xml:space="preserve"> of the chapter should be used</w:t>
      </w:r>
      <w:r w:rsidR="009852C7">
        <w:rPr>
          <w:rFonts w:cs="TimesNewRoman"/>
          <w:sz w:val="24"/>
          <w:szCs w:val="24"/>
        </w:rPr>
        <w:t xml:space="preserve"> to determine strategy deployment priorities</w:t>
      </w:r>
      <w:r w:rsidR="00F25675" w:rsidRPr="00F25675">
        <w:rPr>
          <w:rFonts w:cs="TimesNewRoman"/>
          <w:sz w:val="24"/>
          <w:szCs w:val="24"/>
        </w:rPr>
        <w:t>. T</w:t>
      </w:r>
      <w:r w:rsidR="00380E30" w:rsidRPr="00F25675">
        <w:rPr>
          <w:rFonts w:cs="TimesNewRoman"/>
          <w:sz w:val="24"/>
          <w:szCs w:val="24"/>
        </w:rPr>
        <w:t xml:space="preserve">he movement of oil </w:t>
      </w:r>
      <w:r w:rsidR="009852C7">
        <w:rPr>
          <w:rFonts w:cs="TimesNewRoman"/>
          <w:sz w:val="24"/>
          <w:szCs w:val="24"/>
        </w:rPr>
        <w:t xml:space="preserve">on water </w:t>
      </w:r>
      <w:r w:rsidR="00380E30" w:rsidRPr="00F25675">
        <w:rPr>
          <w:rFonts w:cs="TimesNewRoman"/>
          <w:sz w:val="24"/>
          <w:szCs w:val="24"/>
        </w:rPr>
        <w:t xml:space="preserve">and the time it </w:t>
      </w:r>
      <w:r w:rsidR="00AF38B7" w:rsidRPr="00F25675">
        <w:rPr>
          <w:rFonts w:cs="TimesNewRoman"/>
          <w:sz w:val="24"/>
          <w:szCs w:val="24"/>
        </w:rPr>
        <w:t>take</w:t>
      </w:r>
      <w:r w:rsidR="00F25675" w:rsidRPr="00F25675">
        <w:rPr>
          <w:rFonts w:cs="TimesNewRoman"/>
          <w:sz w:val="24"/>
          <w:szCs w:val="24"/>
        </w:rPr>
        <w:t>s</w:t>
      </w:r>
      <w:r w:rsidR="00380E30" w:rsidRPr="00F25675">
        <w:rPr>
          <w:rFonts w:cs="TimesNewRoman"/>
          <w:sz w:val="24"/>
          <w:szCs w:val="24"/>
        </w:rPr>
        <w:t xml:space="preserve"> to mobilize response resources </w:t>
      </w:r>
      <w:r w:rsidR="00F25675" w:rsidRPr="00F25675">
        <w:rPr>
          <w:rFonts w:cs="TimesNewRoman"/>
          <w:sz w:val="24"/>
          <w:szCs w:val="24"/>
        </w:rPr>
        <w:t>to d</w:t>
      </w:r>
      <w:r w:rsidR="00380E30" w:rsidRPr="00F25675">
        <w:rPr>
          <w:rFonts w:cs="TimesNewRoman"/>
          <w:sz w:val="24"/>
          <w:szCs w:val="24"/>
        </w:rPr>
        <w:t xml:space="preserve">eploy </w:t>
      </w:r>
      <w:r w:rsidR="009852C7">
        <w:rPr>
          <w:rFonts w:cs="TimesNewRoman"/>
          <w:sz w:val="24"/>
          <w:szCs w:val="24"/>
        </w:rPr>
        <w:t xml:space="preserve">GRP </w:t>
      </w:r>
      <w:r w:rsidR="00380E30" w:rsidRPr="00F25675">
        <w:rPr>
          <w:rFonts w:cs="TimesNewRoman"/>
          <w:sz w:val="24"/>
          <w:szCs w:val="24"/>
        </w:rPr>
        <w:t>strategies</w:t>
      </w:r>
      <w:r w:rsidR="00F25675" w:rsidRPr="00F25675">
        <w:rPr>
          <w:rFonts w:cs="TimesNewRoman"/>
          <w:sz w:val="24"/>
          <w:szCs w:val="24"/>
        </w:rPr>
        <w:t xml:space="preserve"> must always be considered when setting strategy implementation priorities. </w:t>
      </w:r>
    </w:p>
    <w:p w:rsidR="00F25675" w:rsidRDefault="00F25675" w:rsidP="00A76BA7">
      <w:pPr>
        <w:autoSpaceDE w:val="0"/>
        <w:autoSpaceDN w:val="0"/>
        <w:adjustRightInd w:val="0"/>
        <w:spacing w:after="0"/>
        <w:rPr>
          <w:rFonts w:cs="TimesNewRoman"/>
          <w:sz w:val="24"/>
          <w:szCs w:val="24"/>
        </w:rPr>
      </w:pPr>
    </w:p>
    <w:p w:rsidR="00F108ED" w:rsidRDefault="00F108ED" w:rsidP="00A76BA7">
      <w:pPr>
        <w:autoSpaceDE w:val="0"/>
        <w:autoSpaceDN w:val="0"/>
        <w:adjustRightInd w:val="0"/>
        <w:spacing w:after="0"/>
        <w:rPr>
          <w:rFonts w:cs="TimesNewRoman"/>
          <w:color w:val="000000" w:themeColor="text1"/>
          <w:sz w:val="24"/>
          <w:szCs w:val="24"/>
        </w:rPr>
      </w:pPr>
      <w:r w:rsidRPr="00590E30">
        <w:rPr>
          <w:rFonts w:cs="TimesNewRoman,Bold"/>
          <w:b/>
          <w:bCs/>
          <w:sz w:val="24"/>
          <w:szCs w:val="24"/>
        </w:rPr>
        <w:t xml:space="preserve">Control and </w:t>
      </w:r>
      <w:r w:rsidR="006C50E2">
        <w:rPr>
          <w:rFonts w:cs="TimesNewRoman,Bold"/>
          <w:b/>
          <w:bCs/>
          <w:sz w:val="24"/>
          <w:szCs w:val="24"/>
        </w:rPr>
        <w:t>C</w:t>
      </w:r>
      <w:r w:rsidRPr="00590E30">
        <w:rPr>
          <w:rFonts w:cs="TimesNewRoman,Bold"/>
          <w:b/>
          <w:bCs/>
          <w:sz w:val="24"/>
          <w:szCs w:val="24"/>
        </w:rPr>
        <w:t xml:space="preserve">ontainment </w:t>
      </w:r>
      <w:r w:rsidR="006C50E2">
        <w:rPr>
          <w:rFonts w:cs="TimesNewRoman,Bold"/>
          <w:b/>
          <w:bCs/>
          <w:sz w:val="24"/>
          <w:szCs w:val="24"/>
        </w:rPr>
        <w:t xml:space="preserve">of an Oil Spill </w:t>
      </w:r>
      <w:r w:rsidRPr="00590E30">
        <w:rPr>
          <w:rFonts w:cs="TimesNewRoman,Bold"/>
          <w:b/>
          <w:bCs/>
          <w:sz w:val="24"/>
          <w:szCs w:val="24"/>
        </w:rPr>
        <w:t xml:space="preserve">at the </w:t>
      </w:r>
      <w:r w:rsidR="006C50E2">
        <w:rPr>
          <w:rFonts w:cs="TimesNewRoman,Bold"/>
          <w:b/>
          <w:bCs/>
          <w:sz w:val="24"/>
          <w:szCs w:val="24"/>
        </w:rPr>
        <w:t>S</w:t>
      </w:r>
      <w:r w:rsidRPr="00590E30">
        <w:rPr>
          <w:rFonts w:cs="TimesNewRoman,Bold"/>
          <w:b/>
          <w:bCs/>
          <w:sz w:val="24"/>
          <w:szCs w:val="24"/>
        </w:rPr>
        <w:t xml:space="preserve">ource </w:t>
      </w:r>
      <w:r w:rsidR="006C50E2">
        <w:rPr>
          <w:rFonts w:cs="TimesNewRoman,Bold"/>
          <w:b/>
          <w:bCs/>
          <w:sz w:val="24"/>
          <w:szCs w:val="24"/>
        </w:rPr>
        <w:t>is a H</w:t>
      </w:r>
      <w:r w:rsidR="00590E30" w:rsidRPr="00590E30">
        <w:rPr>
          <w:rFonts w:cs="TimesNewRoman,Bold"/>
          <w:b/>
          <w:bCs/>
          <w:sz w:val="24"/>
          <w:szCs w:val="24"/>
        </w:rPr>
        <w:t xml:space="preserve">igher </w:t>
      </w:r>
      <w:r w:rsidR="006C50E2">
        <w:rPr>
          <w:rFonts w:cs="TimesNewRoman,Bold"/>
          <w:b/>
          <w:bCs/>
          <w:sz w:val="24"/>
          <w:szCs w:val="24"/>
        </w:rPr>
        <w:t>P</w:t>
      </w:r>
      <w:r w:rsidR="00590E30" w:rsidRPr="00590E30">
        <w:rPr>
          <w:rFonts w:cs="TimesNewRoman,Bold"/>
          <w:b/>
          <w:bCs/>
          <w:sz w:val="24"/>
          <w:szCs w:val="24"/>
        </w:rPr>
        <w:t xml:space="preserve">riority than </w:t>
      </w:r>
      <w:r w:rsidR="006C50E2">
        <w:rPr>
          <w:rFonts w:cs="TimesNewRoman,Bold"/>
          <w:b/>
          <w:bCs/>
          <w:sz w:val="24"/>
          <w:szCs w:val="24"/>
        </w:rPr>
        <w:t xml:space="preserve">the Implementation of </w:t>
      </w:r>
      <w:r w:rsidR="00590E30" w:rsidRPr="00590E30">
        <w:rPr>
          <w:rFonts w:cs="TimesNewRoman,Bold"/>
          <w:b/>
          <w:bCs/>
          <w:sz w:val="24"/>
          <w:szCs w:val="24"/>
        </w:rPr>
        <w:t xml:space="preserve">GRP </w:t>
      </w:r>
      <w:r w:rsidR="006C50E2">
        <w:rPr>
          <w:rFonts w:cs="TimesNewRoman,Bold"/>
          <w:b/>
          <w:bCs/>
          <w:sz w:val="24"/>
          <w:szCs w:val="24"/>
        </w:rPr>
        <w:t xml:space="preserve">Response Strategies: </w:t>
      </w:r>
      <w:r w:rsidR="00F2645D">
        <w:rPr>
          <w:rFonts w:cs="TimesNewRoman"/>
          <w:sz w:val="24"/>
          <w:szCs w:val="24"/>
        </w:rPr>
        <w:t>If</w:t>
      </w:r>
      <w:r w:rsidRPr="00F108ED">
        <w:rPr>
          <w:rFonts w:cs="TimesNewRoman"/>
          <w:sz w:val="24"/>
          <w:szCs w:val="24"/>
        </w:rPr>
        <w:t xml:space="preserve"> in</w:t>
      </w:r>
      <w:r w:rsidR="00F2645D">
        <w:rPr>
          <w:rFonts w:cs="TimesNewRoman"/>
          <w:sz w:val="24"/>
          <w:szCs w:val="24"/>
        </w:rPr>
        <w:t xml:space="preserve"> the responder’s best judgment </w:t>
      </w:r>
      <w:r w:rsidR="006C50E2">
        <w:rPr>
          <w:rFonts w:cs="TimesNewRoman"/>
          <w:sz w:val="24"/>
          <w:szCs w:val="24"/>
        </w:rPr>
        <w:t xml:space="preserve">control </w:t>
      </w:r>
      <w:r w:rsidRPr="00F108ED">
        <w:rPr>
          <w:rFonts w:cs="TimesNewRoman"/>
          <w:sz w:val="24"/>
          <w:szCs w:val="24"/>
        </w:rPr>
        <w:t xml:space="preserve">and containment </w:t>
      </w:r>
      <w:r w:rsidR="006C50E2">
        <w:rPr>
          <w:rFonts w:cs="TimesNewRoman"/>
          <w:sz w:val="24"/>
          <w:szCs w:val="24"/>
        </w:rPr>
        <w:t xml:space="preserve">of an oil spill </w:t>
      </w:r>
      <w:r w:rsidRPr="00F108ED">
        <w:rPr>
          <w:rFonts w:cs="TimesNewRoman"/>
          <w:sz w:val="24"/>
          <w:szCs w:val="24"/>
        </w:rPr>
        <w:t xml:space="preserve">at the source is not feasible, </w:t>
      </w:r>
      <w:r w:rsidR="006C50E2">
        <w:rPr>
          <w:rFonts w:cs="TimesNewRoman"/>
          <w:sz w:val="24"/>
          <w:szCs w:val="24"/>
        </w:rPr>
        <w:t xml:space="preserve">or the source is controlled and contained but oil has spread out beyond initial containment, </w:t>
      </w:r>
      <w:r w:rsidRPr="00F108ED">
        <w:rPr>
          <w:rFonts w:cs="TimesNewRoman"/>
          <w:sz w:val="24"/>
          <w:szCs w:val="24"/>
        </w:rPr>
        <w:t xml:space="preserve">then the priorities laid out in </w:t>
      </w:r>
      <w:r w:rsidR="00C95290">
        <w:rPr>
          <w:rFonts w:cs="TimesNewRoman"/>
          <w:sz w:val="24"/>
          <w:szCs w:val="24"/>
        </w:rPr>
        <w:t xml:space="preserve">Section </w:t>
      </w:r>
      <w:r w:rsidR="009F3596">
        <w:rPr>
          <w:rFonts w:cs="TimesNewRoman"/>
          <w:sz w:val="24"/>
          <w:szCs w:val="24"/>
        </w:rPr>
        <w:t>3</w:t>
      </w:r>
      <w:r w:rsidR="00590E30">
        <w:rPr>
          <w:rFonts w:cs="TimesNewRoman"/>
          <w:sz w:val="24"/>
          <w:szCs w:val="24"/>
        </w:rPr>
        <w:t>.</w:t>
      </w:r>
      <w:r w:rsidR="009F3596">
        <w:rPr>
          <w:rFonts w:cs="TimesNewRoman"/>
          <w:sz w:val="24"/>
          <w:szCs w:val="24"/>
        </w:rPr>
        <w:t>X</w:t>
      </w:r>
      <w:r w:rsidR="006C50E2">
        <w:rPr>
          <w:rFonts w:cs="TimesNewRoman"/>
          <w:sz w:val="24"/>
          <w:szCs w:val="24"/>
        </w:rPr>
        <w:t xml:space="preserve"> of this plan</w:t>
      </w:r>
      <w:r w:rsidRPr="00F108ED">
        <w:rPr>
          <w:rFonts w:cs="TimesNewRoman"/>
          <w:sz w:val="24"/>
          <w:szCs w:val="24"/>
        </w:rPr>
        <w:t xml:space="preserve"> take precedence</w:t>
      </w:r>
      <w:r w:rsidR="006C50E2">
        <w:rPr>
          <w:rFonts w:cs="TimesNewRoman"/>
          <w:sz w:val="24"/>
          <w:szCs w:val="24"/>
        </w:rPr>
        <w:t xml:space="preserve"> until a Unified Command is formed.</w:t>
      </w:r>
      <w:r w:rsidRPr="00F108ED">
        <w:rPr>
          <w:rFonts w:cs="TimesNewRoman"/>
          <w:sz w:val="24"/>
          <w:szCs w:val="24"/>
        </w:rPr>
        <w:t xml:space="preserve"> It</w:t>
      </w:r>
      <w:r w:rsidR="00C82C0B">
        <w:rPr>
          <w:rFonts w:cs="TimesNewRoman"/>
          <w:sz w:val="24"/>
          <w:szCs w:val="24"/>
        </w:rPr>
        <w:t>’s</w:t>
      </w:r>
      <w:r w:rsidRPr="00F108ED">
        <w:rPr>
          <w:rFonts w:cs="TimesNewRoman"/>
          <w:sz w:val="24"/>
          <w:szCs w:val="24"/>
        </w:rPr>
        <w:t xml:space="preserve"> important to note that </w:t>
      </w:r>
      <w:r w:rsidR="00805FA9">
        <w:rPr>
          <w:rFonts w:cs="TimesNewRoman"/>
          <w:sz w:val="24"/>
          <w:szCs w:val="24"/>
        </w:rPr>
        <w:t xml:space="preserve">spill response </w:t>
      </w:r>
      <w:r w:rsidR="006C50E2">
        <w:rPr>
          <w:rFonts w:cs="TimesNewRoman"/>
          <w:sz w:val="24"/>
          <w:szCs w:val="24"/>
        </w:rPr>
        <w:t>priorities</w:t>
      </w:r>
      <w:r w:rsidR="009852C7">
        <w:rPr>
          <w:rFonts w:cs="TimesNewRoman"/>
          <w:sz w:val="24"/>
          <w:szCs w:val="24"/>
        </w:rPr>
        <w:t xml:space="preserve">, beyond those described in this plan, should </w:t>
      </w:r>
      <w:r w:rsidRPr="00F108ED">
        <w:rPr>
          <w:rFonts w:cs="TimesNewRoman"/>
          <w:sz w:val="24"/>
          <w:szCs w:val="24"/>
        </w:rPr>
        <w:t xml:space="preserve">rely on </w:t>
      </w:r>
      <w:r w:rsidR="009852C7">
        <w:rPr>
          <w:rFonts w:cs="TimesNewRoman"/>
          <w:sz w:val="24"/>
          <w:szCs w:val="24"/>
        </w:rPr>
        <w:t xml:space="preserve">aerial observations and </w:t>
      </w:r>
      <w:r w:rsidRPr="00F108ED">
        <w:rPr>
          <w:rFonts w:cs="TimesNewRoman"/>
          <w:sz w:val="24"/>
          <w:szCs w:val="24"/>
        </w:rPr>
        <w:t>spill trajectory</w:t>
      </w:r>
      <w:r w:rsidR="006C50E2">
        <w:rPr>
          <w:rFonts w:cs="TimesNewRoman"/>
          <w:sz w:val="24"/>
          <w:szCs w:val="24"/>
        </w:rPr>
        <w:t xml:space="preserve"> information</w:t>
      </w:r>
      <w:r w:rsidRPr="00F108ED">
        <w:rPr>
          <w:rFonts w:cs="TimesNewRoman"/>
          <w:sz w:val="24"/>
          <w:szCs w:val="24"/>
        </w:rPr>
        <w:t xml:space="preserve">. A booming strategy listed as a high priority </w:t>
      </w:r>
      <w:r w:rsidR="006C50E2">
        <w:rPr>
          <w:rFonts w:cs="TimesNewRoman"/>
          <w:sz w:val="24"/>
          <w:szCs w:val="24"/>
        </w:rPr>
        <w:t xml:space="preserve">in Section </w:t>
      </w:r>
      <w:r w:rsidR="009F3596">
        <w:rPr>
          <w:rFonts w:cs="TimesNewRoman"/>
          <w:sz w:val="24"/>
          <w:szCs w:val="24"/>
        </w:rPr>
        <w:t>3</w:t>
      </w:r>
      <w:r w:rsidR="006C50E2">
        <w:rPr>
          <w:rFonts w:cs="TimesNewRoman"/>
          <w:sz w:val="24"/>
          <w:szCs w:val="24"/>
        </w:rPr>
        <w:t>.</w:t>
      </w:r>
      <w:r w:rsidR="009F3596">
        <w:rPr>
          <w:rFonts w:cs="TimesNewRoman"/>
          <w:sz w:val="24"/>
          <w:szCs w:val="24"/>
        </w:rPr>
        <w:t>X</w:t>
      </w:r>
      <w:r w:rsidR="006C50E2">
        <w:rPr>
          <w:rFonts w:cs="TimesNewRoman"/>
          <w:sz w:val="24"/>
          <w:szCs w:val="24"/>
        </w:rPr>
        <w:t xml:space="preserve"> </w:t>
      </w:r>
      <w:r w:rsidRPr="00F108ED">
        <w:rPr>
          <w:rFonts w:cs="TimesNewRoman"/>
          <w:sz w:val="24"/>
          <w:szCs w:val="24"/>
        </w:rPr>
        <w:t xml:space="preserve">would not necessarily be implemented if </w:t>
      </w:r>
      <w:r w:rsidR="009852C7">
        <w:rPr>
          <w:rFonts w:cs="TimesNewRoman"/>
          <w:sz w:val="24"/>
          <w:szCs w:val="24"/>
        </w:rPr>
        <w:t xml:space="preserve">spill </w:t>
      </w:r>
      <w:r w:rsidRPr="00F108ED">
        <w:rPr>
          <w:rFonts w:cs="TimesNewRoman"/>
          <w:sz w:val="24"/>
          <w:szCs w:val="24"/>
        </w:rPr>
        <w:t xml:space="preserve">trajectory </w:t>
      </w:r>
      <w:r w:rsidR="006C50E2">
        <w:rPr>
          <w:rFonts w:cs="TimesNewRoman"/>
          <w:sz w:val="24"/>
          <w:szCs w:val="24"/>
        </w:rPr>
        <w:t xml:space="preserve">information </w:t>
      </w:r>
      <w:r w:rsidR="006C50E2" w:rsidRPr="00F108ED">
        <w:rPr>
          <w:rFonts w:cs="TimesNewRoman"/>
          <w:sz w:val="24"/>
          <w:szCs w:val="24"/>
        </w:rPr>
        <w:t>didn’t</w:t>
      </w:r>
      <w:r w:rsidR="006C50E2">
        <w:rPr>
          <w:rFonts w:cs="TimesNewRoman"/>
          <w:sz w:val="24"/>
          <w:szCs w:val="24"/>
        </w:rPr>
        <w:t xml:space="preserve"> </w:t>
      </w:r>
      <w:r w:rsidRPr="00F108ED">
        <w:rPr>
          <w:rFonts w:cs="TimesNewRoman"/>
          <w:sz w:val="24"/>
          <w:szCs w:val="24"/>
        </w:rPr>
        <w:t xml:space="preserve">warrant action in that area. </w:t>
      </w:r>
      <w:r w:rsidRPr="00F108ED">
        <w:rPr>
          <w:rFonts w:cs="TimesNewRoman"/>
          <w:sz w:val="24"/>
          <w:szCs w:val="24"/>
        </w:rPr>
        <w:lastRenderedPageBreak/>
        <w:t xml:space="preserve">However, the priority tables should be followed until spill trajectory information becomes available. </w:t>
      </w:r>
      <w:r w:rsidR="000A507B">
        <w:rPr>
          <w:rFonts w:cs="TimesNewRoman"/>
          <w:sz w:val="24"/>
          <w:szCs w:val="24"/>
        </w:rPr>
        <w:t>During an incident, m</w:t>
      </w:r>
      <w:r w:rsidRPr="00F108ED">
        <w:rPr>
          <w:rFonts w:cs="TimesNewRoman"/>
          <w:sz w:val="24"/>
          <w:szCs w:val="24"/>
        </w:rPr>
        <w:t>odific</w:t>
      </w:r>
      <w:r w:rsidR="00F90665">
        <w:rPr>
          <w:rFonts w:cs="TimesNewRoman"/>
          <w:sz w:val="24"/>
          <w:szCs w:val="24"/>
        </w:rPr>
        <w:t xml:space="preserve">ations to the </w:t>
      </w:r>
      <w:r w:rsidR="000A507B">
        <w:rPr>
          <w:rFonts w:cs="TimesNewRoman"/>
          <w:sz w:val="24"/>
          <w:szCs w:val="24"/>
        </w:rPr>
        <w:t xml:space="preserve">deployment </w:t>
      </w:r>
      <w:r w:rsidRPr="00F108ED">
        <w:rPr>
          <w:rFonts w:cs="TimesNewRoman"/>
          <w:sz w:val="24"/>
          <w:szCs w:val="24"/>
        </w:rPr>
        <w:t>priorit</w:t>
      </w:r>
      <w:r w:rsidR="000A507B">
        <w:rPr>
          <w:rFonts w:cs="TimesNewRoman"/>
          <w:sz w:val="24"/>
          <w:szCs w:val="24"/>
        </w:rPr>
        <w:t xml:space="preserve">ies provided in Section </w:t>
      </w:r>
      <w:r w:rsidR="009F3596">
        <w:rPr>
          <w:rFonts w:cs="TimesNewRoman"/>
          <w:sz w:val="24"/>
          <w:szCs w:val="24"/>
        </w:rPr>
        <w:t>3</w:t>
      </w:r>
      <w:r w:rsidR="000A507B">
        <w:rPr>
          <w:rFonts w:cs="TimesNewRoman"/>
          <w:sz w:val="24"/>
          <w:szCs w:val="24"/>
        </w:rPr>
        <w:t>.</w:t>
      </w:r>
      <w:r w:rsidR="009F3596">
        <w:rPr>
          <w:rFonts w:cs="TimesNewRoman"/>
          <w:sz w:val="24"/>
          <w:szCs w:val="24"/>
        </w:rPr>
        <w:t>X</w:t>
      </w:r>
      <w:r w:rsidR="000A507B">
        <w:rPr>
          <w:rFonts w:cs="TimesNewRoman"/>
          <w:sz w:val="24"/>
          <w:szCs w:val="24"/>
        </w:rPr>
        <w:t xml:space="preserve"> of this plan may be made if </w:t>
      </w:r>
      <w:r w:rsidRPr="00F108ED">
        <w:rPr>
          <w:rFonts w:cs="TimesNewRoman"/>
          <w:sz w:val="24"/>
          <w:szCs w:val="24"/>
        </w:rPr>
        <w:t xml:space="preserve">approved by the </w:t>
      </w:r>
      <w:r w:rsidR="009852C7">
        <w:rPr>
          <w:rFonts w:cs="TimesNewRoman"/>
          <w:sz w:val="24"/>
          <w:szCs w:val="24"/>
        </w:rPr>
        <w:t xml:space="preserve">Incident Commander or </w:t>
      </w:r>
      <w:r w:rsidRPr="00F108ED">
        <w:rPr>
          <w:rFonts w:cs="TimesNewRoman"/>
          <w:sz w:val="24"/>
          <w:szCs w:val="24"/>
        </w:rPr>
        <w:t xml:space="preserve">Unified Command. The strategies discussed in this plan have been designed for use with persistent oils </w:t>
      </w:r>
      <w:r w:rsidR="009852C7">
        <w:rPr>
          <w:rFonts w:cs="TimesNewRoman"/>
          <w:sz w:val="24"/>
          <w:szCs w:val="24"/>
        </w:rPr>
        <w:t xml:space="preserve">that float on water </w:t>
      </w:r>
      <w:r w:rsidRPr="00F108ED">
        <w:rPr>
          <w:rFonts w:cs="TimesNewRoman"/>
          <w:sz w:val="24"/>
          <w:szCs w:val="24"/>
        </w:rPr>
        <w:t xml:space="preserve">and may not be suitable for other petroleum products or </w:t>
      </w:r>
      <w:r w:rsidRPr="006321EB">
        <w:rPr>
          <w:rFonts w:cs="TimesNewRoman"/>
          <w:color w:val="000000" w:themeColor="text1"/>
          <w:sz w:val="24"/>
          <w:szCs w:val="24"/>
        </w:rPr>
        <w:t xml:space="preserve">hazardous substances. </w:t>
      </w:r>
    </w:p>
    <w:p w:rsidR="009852C7" w:rsidRDefault="009852C7" w:rsidP="00A76BA7">
      <w:pPr>
        <w:autoSpaceDE w:val="0"/>
        <w:autoSpaceDN w:val="0"/>
        <w:adjustRightInd w:val="0"/>
        <w:spacing w:after="0"/>
        <w:rPr>
          <w:rFonts w:cs="TimesNewRoman"/>
          <w:sz w:val="24"/>
          <w:szCs w:val="24"/>
        </w:rPr>
      </w:pPr>
    </w:p>
    <w:p w:rsidR="006B7994" w:rsidRDefault="00170C80" w:rsidP="006B7994">
      <w:pPr>
        <w:autoSpaceDE w:val="0"/>
        <w:autoSpaceDN w:val="0"/>
        <w:adjustRightInd w:val="0"/>
        <w:spacing w:after="120"/>
        <w:rPr>
          <w:rFonts w:cs="Times New Roman"/>
          <w:color w:val="000000" w:themeColor="text1"/>
          <w:sz w:val="24"/>
          <w:szCs w:val="24"/>
        </w:rPr>
      </w:pPr>
      <w:r w:rsidRPr="00170C80">
        <w:rPr>
          <w:rFonts w:cs="Times New Roman"/>
          <w:b/>
          <w:color w:val="000000" w:themeColor="text1"/>
          <w:sz w:val="24"/>
          <w:szCs w:val="24"/>
        </w:rPr>
        <w:t>Resource</w:t>
      </w:r>
      <w:r w:rsidR="007964E5">
        <w:rPr>
          <w:rFonts w:cs="Times New Roman"/>
          <w:b/>
          <w:color w:val="000000" w:themeColor="text1"/>
          <w:sz w:val="24"/>
          <w:szCs w:val="24"/>
        </w:rPr>
        <w:t>s</w:t>
      </w:r>
      <w:r w:rsidRPr="00170C80">
        <w:rPr>
          <w:rFonts w:cs="Times New Roman"/>
          <w:b/>
          <w:color w:val="000000" w:themeColor="text1"/>
          <w:sz w:val="24"/>
          <w:szCs w:val="24"/>
        </w:rPr>
        <w:t xml:space="preserve"> at Risk:</w:t>
      </w:r>
      <w:r>
        <w:rPr>
          <w:rFonts w:cs="Times New Roman"/>
          <w:color w:val="000000" w:themeColor="text1"/>
          <w:sz w:val="24"/>
          <w:szCs w:val="24"/>
        </w:rPr>
        <w:t xml:space="preserve"> </w:t>
      </w:r>
      <w:r w:rsidRPr="00750597">
        <w:rPr>
          <w:rFonts w:cs="Times New Roman"/>
          <w:color w:val="000000" w:themeColor="text1"/>
          <w:sz w:val="24"/>
          <w:szCs w:val="24"/>
        </w:rPr>
        <w:t xml:space="preserve">Chapter 6 of this plan outlines sensitive resources at risk in the area that </w:t>
      </w:r>
      <w:r w:rsidR="009852C7">
        <w:rPr>
          <w:rFonts w:cs="Times New Roman"/>
          <w:color w:val="000000" w:themeColor="text1"/>
          <w:sz w:val="24"/>
          <w:szCs w:val="24"/>
        </w:rPr>
        <w:t>could</w:t>
      </w:r>
      <w:r w:rsidRPr="00750597">
        <w:rPr>
          <w:rFonts w:cs="Times New Roman"/>
          <w:color w:val="000000" w:themeColor="text1"/>
          <w:sz w:val="24"/>
          <w:szCs w:val="24"/>
        </w:rPr>
        <w:t xml:space="preserve"> be injured if impacted by oil. The implementation of certain strategies may be delayed if flight restrictions are associated with a particular resource until the required trustee consultation has been provided. </w:t>
      </w:r>
      <w:r>
        <w:rPr>
          <w:rFonts w:cs="Times New Roman"/>
          <w:color w:val="000000" w:themeColor="text1"/>
          <w:sz w:val="24"/>
          <w:szCs w:val="24"/>
        </w:rPr>
        <w:t xml:space="preserve">Information in the chapter regarding flight restrictions should be </w:t>
      </w:r>
      <w:r w:rsidRPr="00750597">
        <w:rPr>
          <w:rFonts w:cs="Times New Roman"/>
          <w:color w:val="000000" w:themeColor="text1"/>
          <w:sz w:val="24"/>
          <w:szCs w:val="24"/>
        </w:rPr>
        <w:t xml:space="preserve">followed before moving to implement any strategy requiring the use of aircraft. </w:t>
      </w:r>
    </w:p>
    <w:p w:rsidR="006B7994" w:rsidRDefault="006B7994" w:rsidP="006B7994">
      <w:pPr>
        <w:autoSpaceDE w:val="0"/>
        <w:autoSpaceDN w:val="0"/>
        <w:adjustRightInd w:val="0"/>
        <w:spacing w:after="120"/>
        <w:rPr>
          <w:rFonts w:cs="Times New Roman"/>
          <w:color w:val="000000" w:themeColor="text1"/>
          <w:sz w:val="24"/>
          <w:szCs w:val="24"/>
        </w:rPr>
      </w:pPr>
    </w:p>
    <w:p w:rsidR="006B7994" w:rsidRPr="006B7994" w:rsidRDefault="006B7994" w:rsidP="006B7994">
      <w:pPr>
        <w:autoSpaceDE w:val="0"/>
        <w:autoSpaceDN w:val="0"/>
        <w:adjustRightInd w:val="0"/>
        <w:spacing w:after="120"/>
        <w:rPr>
          <w:rFonts w:cs="Times New Roman"/>
          <w:color w:val="000000" w:themeColor="text1"/>
          <w:sz w:val="24"/>
          <w:szCs w:val="24"/>
        </w:rPr>
      </w:pPr>
      <w:r w:rsidRPr="00F108ED">
        <w:rPr>
          <w:rFonts w:cs="TimesNewRoman,Bold"/>
          <w:b/>
          <w:bCs/>
          <w:sz w:val="24"/>
          <w:szCs w:val="24"/>
        </w:rPr>
        <w:t>Standardized Response Language</w:t>
      </w:r>
      <w:r>
        <w:rPr>
          <w:rFonts w:cs="TimesNewRoman,Bold"/>
          <w:b/>
          <w:bCs/>
          <w:sz w:val="24"/>
          <w:szCs w:val="24"/>
        </w:rPr>
        <w:t xml:space="preserve">: </w:t>
      </w:r>
      <w:r w:rsidRPr="00F108ED">
        <w:rPr>
          <w:rFonts w:cs="TimesNewRoman"/>
          <w:sz w:val="24"/>
          <w:szCs w:val="24"/>
        </w:rPr>
        <w:t xml:space="preserve">In order to avoid confusion in response terminology, this </w:t>
      </w:r>
      <w:r>
        <w:rPr>
          <w:rFonts w:cs="TimesNewRoman"/>
          <w:sz w:val="24"/>
          <w:szCs w:val="24"/>
        </w:rPr>
        <w:t xml:space="preserve">plan </w:t>
      </w:r>
      <w:r w:rsidRPr="00F108ED">
        <w:rPr>
          <w:rFonts w:cs="TimesNewRoman"/>
          <w:sz w:val="24"/>
          <w:szCs w:val="24"/>
        </w:rPr>
        <w:t>uses standard National Interagency Incident</w:t>
      </w:r>
      <w:r>
        <w:rPr>
          <w:rFonts w:cs="TimesNewRoman"/>
          <w:sz w:val="24"/>
          <w:szCs w:val="24"/>
        </w:rPr>
        <w:t xml:space="preserve"> </w:t>
      </w:r>
      <w:r w:rsidRPr="00F108ED">
        <w:rPr>
          <w:rFonts w:cs="TimesNewRoman"/>
          <w:sz w:val="24"/>
          <w:szCs w:val="24"/>
        </w:rPr>
        <w:t xml:space="preserve">Management System, Incident Command System </w:t>
      </w:r>
      <w:r>
        <w:rPr>
          <w:rFonts w:cs="TimesNewRoman"/>
          <w:sz w:val="24"/>
          <w:szCs w:val="24"/>
        </w:rPr>
        <w:t xml:space="preserve">(NIIMS ICS) </w:t>
      </w:r>
      <w:r w:rsidRPr="00F108ED">
        <w:rPr>
          <w:rFonts w:cs="TimesNewRoman"/>
          <w:sz w:val="24"/>
          <w:szCs w:val="24"/>
        </w:rPr>
        <w:t>terminology</w:t>
      </w:r>
      <w:r>
        <w:rPr>
          <w:rFonts w:cs="TimesNewRoman"/>
          <w:sz w:val="24"/>
          <w:szCs w:val="24"/>
        </w:rPr>
        <w:t xml:space="preserve">. </w:t>
      </w:r>
    </w:p>
    <w:p w:rsidR="00170C80" w:rsidRDefault="009852C7" w:rsidP="00A76BA7">
      <w:pPr>
        <w:autoSpaceDE w:val="0"/>
        <w:autoSpaceDN w:val="0"/>
        <w:adjustRightInd w:val="0"/>
        <w:spacing w:after="0"/>
        <w:rPr>
          <w:rFonts w:cs="TimesNewRoman,Bold"/>
          <w:b/>
          <w:bCs/>
          <w:sz w:val="24"/>
          <w:szCs w:val="24"/>
        </w:rPr>
      </w:pPr>
      <w:r>
        <w:rPr>
          <w:rFonts w:cs="TimesNewRoman,Bold"/>
          <w:b/>
          <w:bCs/>
          <w:sz w:val="24"/>
          <w:szCs w:val="24"/>
        </w:rPr>
        <w:br/>
      </w:r>
      <w:r w:rsidR="00863786">
        <w:rPr>
          <w:rFonts w:cs="TimesNewRoman,Bold"/>
          <w:b/>
          <w:bCs/>
          <w:sz w:val="24"/>
          <w:szCs w:val="24"/>
        </w:rPr>
        <w:t>Quick Reference Guide:</w:t>
      </w:r>
    </w:p>
    <w:p w:rsidR="00863786" w:rsidRPr="00863786" w:rsidRDefault="00863786" w:rsidP="00A76BA7">
      <w:pPr>
        <w:autoSpaceDE w:val="0"/>
        <w:autoSpaceDN w:val="0"/>
        <w:adjustRightInd w:val="0"/>
        <w:spacing w:after="0"/>
        <w:rPr>
          <w:rFonts w:cs="Times New Roman"/>
          <w:sz w:val="24"/>
          <w:szCs w:val="24"/>
        </w:rPr>
      </w:pPr>
    </w:p>
    <w:p w:rsidR="00863786" w:rsidRDefault="00672DE9" w:rsidP="00A76BA7">
      <w:pPr>
        <w:autoSpaceDE w:val="0"/>
        <w:autoSpaceDN w:val="0"/>
        <w:adjustRightInd w:val="0"/>
        <w:spacing w:after="0"/>
        <w:rPr>
          <w:b/>
          <w:sz w:val="24"/>
          <w:szCs w:val="24"/>
        </w:rPr>
      </w:pPr>
      <w:r w:rsidRPr="00672DE9">
        <w:rPr>
          <w:b/>
          <w:noProof/>
          <w:sz w:val="24"/>
          <w:szCs w:val="24"/>
        </w:rPr>
        <w:drawing>
          <wp:inline distT="0" distB="0" distL="0" distR="0" wp14:anchorId="583D0818" wp14:editId="386C70E3">
            <wp:extent cx="5486400" cy="411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00908" cy="4125681"/>
                    </a:xfrm>
                    <a:prstGeom prst="rect">
                      <a:avLst/>
                    </a:prstGeom>
                  </pic:spPr>
                </pic:pic>
              </a:graphicData>
            </a:graphic>
          </wp:inline>
        </w:drawing>
      </w:r>
    </w:p>
    <w:p w:rsidR="00863786" w:rsidRPr="00B733B0" w:rsidRDefault="00672DE9" w:rsidP="00A76BA7">
      <w:pPr>
        <w:autoSpaceDE w:val="0"/>
        <w:autoSpaceDN w:val="0"/>
        <w:adjustRightInd w:val="0"/>
        <w:spacing w:after="0"/>
        <w:rPr>
          <w:b/>
          <w:sz w:val="24"/>
          <w:szCs w:val="24"/>
        </w:rPr>
      </w:pPr>
      <w:r w:rsidRPr="00672DE9">
        <w:rPr>
          <w:b/>
          <w:noProof/>
          <w:sz w:val="24"/>
          <w:szCs w:val="24"/>
        </w:rPr>
        <w:lastRenderedPageBreak/>
        <w:drawing>
          <wp:inline distT="0" distB="0" distL="0" distR="0" wp14:anchorId="186DCE62" wp14:editId="47933D93">
            <wp:extent cx="5605153" cy="420386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20127" cy="4215096"/>
                    </a:xfrm>
                    <a:prstGeom prst="rect">
                      <a:avLst/>
                    </a:prstGeom>
                  </pic:spPr>
                </pic:pic>
              </a:graphicData>
            </a:graphic>
          </wp:inline>
        </w:drawing>
      </w:r>
    </w:p>
    <w:sectPr w:rsidR="00863786" w:rsidRPr="00B733B0" w:rsidSect="00C579B6">
      <w:headerReference w:type="default" r:id="rId13"/>
      <w:footerReference w:type="default" r:id="rId14"/>
      <w:pgSz w:w="12240" w:h="15840"/>
      <w:pgMar w:top="1440" w:right="126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C7" w:rsidRDefault="009852C7" w:rsidP="003D4584">
      <w:pPr>
        <w:spacing w:after="0" w:line="240" w:lineRule="auto"/>
      </w:pPr>
      <w:r>
        <w:separator/>
      </w:r>
    </w:p>
  </w:endnote>
  <w:endnote w:type="continuationSeparator" w:id="0">
    <w:p w:rsidR="009852C7" w:rsidRDefault="009852C7" w:rsidP="003D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456751"/>
      <w:docPartObj>
        <w:docPartGallery w:val="Page Numbers (Bottom of Page)"/>
        <w:docPartUnique/>
      </w:docPartObj>
    </w:sdtPr>
    <w:sdtEndPr/>
    <w:sdtContent>
      <w:p w:rsidR="009852C7" w:rsidRDefault="00291EA6">
        <w:pPr>
          <w:pStyle w:val="Footer"/>
          <w:jc w:val="center"/>
        </w:pPr>
        <w:r>
          <w:fldChar w:fldCharType="begin"/>
        </w:r>
        <w:r>
          <w:instrText xml:space="preserve"> PAGE   \* MERGEFORMAT </w:instrText>
        </w:r>
        <w:r>
          <w:fldChar w:fldCharType="separate"/>
        </w:r>
        <w:r w:rsidR="00CE5DC7">
          <w:rPr>
            <w:noProof/>
          </w:rPr>
          <w:t>ii</w:t>
        </w:r>
        <w:r>
          <w:rPr>
            <w:noProof/>
          </w:rPr>
          <w:fldChar w:fldCharType="end"/>
        </w:r>
      </w:p>
    </w:sdtContent>
  </w:sdt>
  <w:p w:rsidR="009852C7" w:rsidRPr="00D656BA" w:rsidRDefault="009852C7" w:rsidP="00D656BA">
    <w:pPr>
      <w:pStyle w:val="Footer"/>
      <w:tabs>
        <w:tab w:val="clear" w:pos="9360"/>
        <w:tab w:val="right" w:pos="9540"/>
      </w:tabs>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C7" w:rsidRDefault="009852C7" w:rsidP="003D4584">
      <w:pPr>
        <w:spacing w:after="0" w:line="240" w:lineRule="auto"/>
      </w:pPr>
      <w:r>
        <w:separator/>
      </w:r>
    </w:p>
  </w:footnote>
  <w:footnote w:type="continuationSeparator" w:id="0">
    <w:p w:rsidR="009852C7" w:rsidRDefault="009852C7" w:rsidP="003D4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DF" w:rsidRDefault="00756E58" w:rsidP="00033DDF">
    <w:pPr>
      <w:pStyle w:val="Header"/>
      <w:rPr>
        <w:rFonts w:ascii="Calibri" w:hAnsi="Calibri" w:cs="Calibri"/>
      </w:rPr>
    </w:pPr>
    <w:r>
      <w:rPr>
        <w:rFonts w:ascii="Calibri" w:hAnsi="Calibri" w:cs="Calibri"/>
      </w:rPr>
      <w:t>XXX</w:t>
    </w:r>
    <w:r w:rsidR="00291EA6">
      <w:rPr>
        <w:rFonts w:ascii="Calibri" w:hAnsi="Calibri" w:cs="Calibri"/>
      </w:rPr>
      <w:t xml:space="preserve"> River</w:t>
    </w:r>
    <w:r w:rsidR="00033DDF">
      <w:rPr>
        <w:rFonts w:ascii="Calibri" w:hAnsi="Calibri" w:cs="Calibri"/>
      </w:rPr>
      <w:t xml:space="preserve"> GRP (Draft)                                                                                        </w:t>
    </w:r>
    <w:r w:rsidR="00291EA6">
      <w:rPr>
        <w:rFonts w:ascii="Calibri" w:hAnsi="Calibri" w:cs="Calibri"/>
      </w:rPr>
      <w:t xml:space="preserve">                   February 2017</w:t>
    </w:r>
  </w:p>
  <w:p w:rsidR="009852C7" w:rsidRPr="00033DDF" w:rsidRDefault="009852C7" w:rsidP="00033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ED"/>
    <w:rsid w:val="00033DDF"/>
    <w:rsid w:val="00064F58"/>
    <w:rsid w:val="000A507B"/>
    <w:rsid w:val="000C6BCE"/>
    <w:rsid w:val="0010145B"/>
    <w:rsid w:val="00131EAB"/>
    <w:rsid w:val="00170C80"/>
    <w:rsid w:val="001836FC"/>
    <w:rsid w:val="00193D90"/>
    <w:rsid w:val="001A3D42"/>
    <w:rsid w:val="001F7DDD"/>
    <w:rsid w:val="00291EA6"/>
    <w:rsid w:val="002C2AAA"/>
    <w:rsid w:val="002D4FE6"/>
    <w:rsid w:val="002F11B5"/>
    <w:rsid w:val="00354B33"/>
    <w:rsid w:val="00366C21"/>
    <w:rsid w:val="00380E30"/>
    <w:rsid w:val="003C6EF8"/>
    <w:rsid w:val="003D4584"/>
    <w:rsid w:val="003E3807"/>
    <w:rsid w:val="0042220E"/>
    <w:rsid w:val="0042484B"/>
    <w:rsid w:val="004338D2"/>
    <w:rsid w:val="00440754"/>
    <w:rsid w:val="004640E4"/>
    <w:rsid w:val="00465F5F"/>
    <w:rsid w:val="004834CE"/>
    <w:rsid w:val="004A2211"/>
    <w:rsid w:val="004D6F14"/>
    <w:rsid w:val="004F5A9B"/>
    <w:rsid w:val="005305D3"/>
    <w:rsid w:val="0055162B"/>
    <w:rsid w:val="0055491E"/>
    <w:rsid w:val="00575026"/>
    <w:rsid w:val="00590E30"/>
    <w:rsid w:val="005A4C48"/>
    <w:rsid w:val="005D78C9"/>
    <w:rsid w:val="005F378A"/>
    <w:rsid w:val="006321EB"/>
    <w:rsid w:val="00637FDD"/>
    <w:rsid w:val="006405DB"/>
    <w:rsid w:val="00644C04"/>
    <w:rsid w:val="006459F5"/>
    <w:rsid w:val="006671E9"/>
    <w:rsid w:val="00672DE9"/>
    <w:rsid w:val="00685143"/>
    <w:rsid w:val="006A0A25"/>
    <w:rsid w:val="006B7994"/>
    <w:rsid w:val="006C50E2"/>
    <w:rsid w:val="006D7C42"/>
    <w:rsid w:val="006F18DF"/>
    <w:rsid w:val="00702C0D"/>
    <w:rsid w:val="00754029"/>
    <w:rsid w:val="00756E58"/>
    <w:rsid w:val="00775693"/>
    <w:rsid w:val="007964E5"/>
    <w:rsid w:val="007E1B5B"/>
    <w:rsid w:val="007E5C98"/>
    <w:rsid w:val="007F7133"/>
    <w:rsid w:val="00805FA9"/>
    <w:rsid w:val="00812DB9"/>
    <w:rsid w:val="00825C36"/>
    <w:rsid w:val="00846673"/>
    <w:rsid w:val="00854286"/>
    <w:rsid w:val="00863786"/>
    <w:rsid w:val="008D1243"/>
    <w:rsid w:val="00977666"/>
    <w:rsid w:val="009852C7"/>
    <w:rsid w:val="00995958"/>
    <w:rsid w:val="009A44B2"/>
    <w:rsid w:val="009E0F9F"/>
    <w:rsid w:val="009F3596"/>
    <w:rsid w:val="009F4BE6"/>
    <w:rsid w:val="00A52AE1"/>
    <w:rsid w:val="00A76BA7"/>
    <w:rsid w:val="00A93E88"/>
    <w:rsid w:val="00AF38B7"/>
    <w:rsid w:val="00B1475E"/>
    <w:rsid w:val="00B34D99"/>
    <w:rsid w:val="00B41922"/>
    <w:rsid w:val="00B42B0A"/>
    <w:rsid w:val="00B70274"/>
    <w:rsid w:val="00B733B0"/>
    <w:rsid w:val="00BA1D4E"/>
    <w:rsid w:val="00BC4990"/>
    <w:rsid w:val="00C301AE"/>
    <w:rsid w:val="00C37690"/>
    <w:rsid w:val="00C45FD7"/>
    <w:rsid w:val="00C50CA7"/>
    <w:rsid w:val="00C579B6"/>
    <w:rsid w:val="00C6104D"/>
    <w:rsid w:val="00C82C0B"/>
    <w:rsid w:val="00C84C15"/>
    <w:rsid w:val="00C90E14"/>
    <w:rsid w:val="00C95290"/>
    <w:rsid w:val="00CC50D2"/>
    <w:rsid w:val="00CE2E65"/>
    <w:rsid w:val="00CE5671"/>
    <w:rsid w:val="00CE5DC7"/>
    <w:rsid w:val="00D23D6B"/>
    <w:rsid w:val="00D407C3"/>
    <w:rsid w:val="00D449A8"/>
    <w:rsid w:val="00D61D3C"/>
    <w:rsid w:val="00D63341"/>
    <w:rsid w:val="00D656BA"/>
    <w:rsid w:val="00D93B0A"/>
    <w:rsid w:val="00D96FC4"/>
    <w:rsid w:val="00DB154D"/>
    <w:rsid w:val="00DB5728"/>
    <w:rsid w:val="00DD1395"/>
    <w:rsid w:val="00E06376"/>
    <w:rsid w:val="00E12740"/>
    <w:rsid w:val="00E320DD"/>
    <w:rsid w:val="00E343BC"/>
    <w:rsid w:val="00E54A0E"/>
    <w:rsid w:val="00EA102A"/>
    <w:rsid w:val="00F108ED"/>
    <w:rsid w:val="00F14AB2"/>
    <w:rsid w:val="00F2061B"/>
    <w:rsid w:val="00F207D5"/>
    <w:rsid w:val="00F25675"/>
    <w:rsid w:val="00F2645D"/>
    <w:rsid w:val="00F41354"/>
    <w:rsid w:val="00F64917"/>
    <w:rsid w:val="00F86E20"/>
    <w:rsid w:val="00F90665"/>
    <w:rsid w:val="00FB5C0D"/>
    <w:rsid w:val="00FB740E"/>
    <w:rsid w:val="00FC27B8"/>
    <w:rsid w:val="00FE3F63"/>
    <w:rsid w:val="00FF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84"/>
  </w:style>
  <w:style w:type="paragraph" w:styleId="Footer">
    <w:name w:val="footer"/>
    <w:basedOn w:val="Normal"/>
    <w:link w:val="FooterChar"/>
    <w:uiPriority w:val="99"/>
    <w:unhideWhenUsed/>
    <w:rsid w:val="003D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84"/>
  </w:style>
  <w:style w:type="character" w:styleId="Hyperlink">
    <w:name w:val="Hyperlink"/>
    <w:basedOn w:val="DefaultParagraphFont"/>
    <w:uiPriority w:val="99"/>
    <w:unhideWhenUsed/>
    <w:rsid w:val="00F2645D"/>
    <w:rPr>
      <w:color w:val="0000FF" w:themeColor="hyperlink"/>
      <w:u w:val="single"/>
    </w:rPr>
  </w:style>
  <w:style w:type="character" w:styleId="FollowedHyperlink">
    <w:name w:val="FollowedHyperlink"/>
    <w:basedOn w:val="DefaultParagraphFont"/>
    <w:uiPriority w:val="99"/>
    <w:semiHidden/>
    <w:unhideWhenUsed/>
    <w:rsid w:val="00F2645D"/>
    <w:rPr>
      <w:color w:val="800080" w:themeColor="followedHyperlink"/>
      <w:u w:val="single"/>
    </w:rPr>
  </w:style>
  <w:style w:type="paragraph" w:styleId="BalloonText">
    <w:name w:val="Balloon Text"/>
    <w:basedOn w:val="Normal"/>
    <w:link w:val="BalloonTextChar"/>
    <w:uiPriority w:val="99"/>
    <w:semiHidden/>
    <w:unhideWhenUsed/>
    <w:rsid w:val="00A7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A7"/>
    <w:rPr>
      <w:rFonts w:ascii="Tahoma" w:hAnsi="Tahoma" w:cs="Tahoma"/>
      <w:sz w:val="16"/>
      <w:szCs w:val="16"/>
    </w:rPr>
  </w:style>
  <w:style w:type="paragraph" w:styleId="PlainText">
    <w:name w:val="Plain Text"/>
    <w:basedOn w:val="Normal"/>
    <w:link w:val="PlainTextChar"/>
    <w:uiPriority w:val="99"/>
    <w:unhideWhenUsed/>
    <w:rsid w:val="001F7DD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F7DDD"/>
    <w:rPr>
      <w:rFonts w:ascii="Consolas" w:eastAsia="Times New Roman" w:hAnsi="Consolas" w:cs="Times New Roman"/>
      <w:sz w:val="21"/>
      <w:szCs w:val="21"/>
    </w:rPr>
  </w:style>
  <w:style w:type="paragraph" w:styleId="ListParagraph">
    <w:name w:val="List Paragraph"/>
    <w:basedOn w:val="Normal"/>
    <w:uiPriority w:val="34"/>
    <w:qFormat/>
    <w:rsid w:val="00DB15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584"/>
  </w:style>
  <w:style w:type="paragraph" w:styleId="Footer">
    <w:name w:val="footer"/>
    <w:basedOn w:val="Normal"/>
    <w:link w:val="FooterChar"/>
    <w:uiPriority w:val="99"/>
    <w:unhideWhenUsed/>
    <w:rsid w:val="003D4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84"/>
  </w:style>
  <w:style w:type="character" w:styleId="Hyperlink">
    <w:name w:val="Hyperlink"/>
    <w:basedOn w:val="DefaultParagraphFont"/>
    <w:uiPriority w:val="99"/>
    <w:unhideWhenUsed/>
    <w:rsid w:val="00F2645D"/>
    <w:rPr>
      <w:color w:val="0000FF" w:themeColor="hyperlink"/>
      <w:u w:val="single"/>
    </w:rPr>
  </w:style>
  <w:style w:type="character" w:styleId="FollowedHyperlink">
    <w:name w:val="FollowedHyperlink"/>
    <w:basedOn w:val="DefaultParagraphFont"/>
    <w:uiPriority w:val="99"/>
    <w:semiHidden/>
    <w:unhideWhenUsed/>
    <w:rsid w:val="00F2645D"/>
    <w:rPr>
      <w:color w:val="800080" w:themeColor="followedHyperlink"/>
      <w:u w:val="single"/>
    </w:rPr>
  </w:style>
  <w:style w:type="paragraph" w:styleId="BalloonText">
    <w:name w:val="Balloon Text"/>
    <w:basedOn w:val="Normal"/>
    <w:link w:val="BalloonTextChar"/>
    <w:uiPriority w:val="99"/>
    <w:semiHidden/>
    <w:unhideWhenUsed/>
    <w:rsid w:val="00A76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A7"/>
    <w:rPr>
      <w:rFonts w:ascii="Tahoma" w:hAnsi="Tahoma" w:cs="Tahoma"/>
      <w:sz w:val="16"/>
      <w:szCs w:val="16"/>
    </w:rPr>
  </w:style>
  <w:style w:type="paragraph" w:styleId="PlainText">
    <w:name w:val="Plain Text"/>
    <w:basedOn w:val="Normal"/>
    <w:link w:val="PlainTextChar"/>
    <w:uiPriority w:val="99"/>
    <w:unhideWhenUsed/>
    <w:rsid w:val="001F7DDD"/>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F7DDD"/>
    <w:rPr>
      <w:rFonts w:ascii="Consolas" w:eastAsia="Times New Roman" w:hAnsi="Consolas" w:cs="Times New Roman"/>
      <w:sz w:val="21"/>
      <w:szCs w:val="21"/>
    </w:rPr>
  </w:style>
  <w:style w:type="paragraph" w:styleId="ListParagraph">
    <w:name w:val="List Paragraph"/>
    <w:basedOn w:val="Normal"/>
    <w:uiPriority w:val="34"/>
    <w:qFormat/>
    <w:rsid w:val="00DB1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3CDC7239F48745A05F5BA0EB40FE6F" ma:contentTypeVersion="0" ma:contentTypeDescription="Create a new document." ma:contentTypeScope="" ma:versionID="53930bc621717889930c5b1b1046f96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52711-F343-4EED-963A-AF857468F74D}">
  <ds:schemaRefs>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0F634123-AB9C-48F5-B9F3-3FBF2E41DE40}">
  <ds:schemaRefs>
    <ds:schemaRef ds:uri="http://schemas.microsoft.com/sharepoint/v3/contenttype/forms"/>
  </ds:schemaRefs>
</ds:datastoreItem>
</file>

<file path=customXml/itemProps3.xml><?xml version="1.0" encoding="utf-8"?>
<ds:datastoreItem xmlns:ds="http://schemas.openxmlformats.org/officeDocument/2006/customXml" ds:itemID="{A5A900A1-DE48-4BF2-BF51-4B5AF1A74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AEF323E-53D3-443E-B0EF-8D4A0C12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Ecology</dc:creator>
  <cp:lastModifiedBy>Administrator</cp:lastModifiedBy>
  <cp:revision>18</cp:revision>
  <dcterms:created xsi:type="dcterms:W3CDTF">2016-11-18T00:01:00Z</dcterms:created>
  <dcterms:modified xsi:type="dcterms:W3CDTF">2017-03-27T16:29:00Z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0x0101003B3CDC7239F48745A05F5BA0EB40FE6F</vt:lpwstr>
  </property>
</Properties>
</file>