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E7C" w:rsidRPr="00080E7C" w:rsidRDefault="00CF5EF0" w:rsidP="00754E1D">
      <w:pPr>
        <w:pStyle w:val="BodyText"/>
        <w:jc w:val="center"/>
        <w:outlineLvl w:val="0"/>
        <w:rPr>
          <w:rFonts w:ascii="Arial" w:hAnsi="Arial" w:cs="Arial"/>
          <w:b/>
          <w:bCs/>
          <w:sz w:val="28"/>
          <w:szCs w:val="28"/>
        </w:rPr>
      </w:pPr>
      <w:r>
        <w:rPr>
          <w:rFonts w:ascii="Arial" w:hAnsi="Arial" w:cs="Arial"/>
          <w:b/>
          <w:bCs/>
          <w:sz w:val="28"/>
          <w:szCs w:val="28"/>
        </w:rPr>
        <w:t xml:space="preserve">TECHNICAL </w:t>
      </w:r>
      <w:r w:rsidR="00080E7C">
        <w:rPr>
          <w:rFonts w:ascii="Arial" w:hAnsi="Arial" w:cs="Arial"/>
          <w:b/>
          <w:bCs/>
          <w:sz w:val="28"/>
          <w:szCs w:val="28"/>
        </w:rPr>
        <w:t>MEMO</w:t>
      </w:r>
    </w:p>
    <w:p w:rsidR="00080E7C" w:rsidRDefault="00080E7C">
      <w:pPr>
        <w:pStyle w:val="BodyText"/>
        <w:jc w:val="right"/>
        <w:rPr>
          <w:b/>
          <w:bCs/>
        </w:rPr>
      </w:pPr>
    </w:p>
    <w:p w:rsidR="009714ED" w:rsidRDefault="009714ED" w:rsidP="00754E1D">
      <w:pPr>
        <w:pStyle w:val="BodyText"/>
        <w:spacing w:before="0" w:after="0"/>
        <w:outlineLvl w:val="0"/>
      </w:pPr>
      <w:r>
        <w:t>From:</w:t>
      </w:r>
      <w:r>
        <w:tab/>
      </w:r>
      <w:r w:rsidR="007975E3">
        <w:t>Michael J. Crehan,</w:t>
      </w:r>
      <w:r w:rsidR="00732B96">
        <w:t xml:space="preserve"> P.E., </w:t>
      </w:r>
      <w:r w:rsidR="007975E3">
        <w:t>Psomas</w:t>
      </w:r>
    </w:p>
    <w:p w:rsidR="00080E7C" w:rsidRDefault="00080E7C" w:rsidP="002D3654">
      <w:pPr>
        <w:pStyle w:val="BodyText"/>
        <w:spacing w:before="0" w:after="0"/>
      </w:pPr>
    </w:p>
    <w:p w:rsidR="009714ED" w:rsidRDefault="009714ED" w:rsidP="002D3654">
      <w:pPr>
        <w:pStyle w:val="BodyText"/>
        <w:spacing w:before="0" w:after="0"/>
      </w:pPr>
      <w:r>
        <w:t>Date:</w:t>
      </w:r>
      <w:r>
        <w:tab/>
      </w:r>
      <w:r w:rsidR="006A0FC4">
        <w:t>June 16</w:t>
      </w:r>
      <w:r w:rsidR="005A4793">
        <w:t>, 2015</w:t>
      </w:r>
    </w:p>
    <w:p w:rsidR="00080E7C" w:rsidRDefault="00080E7C" w:rsidP="002D3654">
      <w:pPr>
        <w:pStyle w:val="BodyText"/>
        <w:spacing w:before="0" w:after="0"/>
      </w:pPr>
    </w:p>
    <w:p w:rsidR="009714ED" w:rsidRDefault="009714ED" w:rsidP="002D3654">
      <w:pPr>
        <w:pStyle w:val="BodyText"/>
        <w:spacing w:before="0" w:after="0"/>
      </w:pPr>
      <w:r>
        <w:t>Subject:</w:t>
      </w:r>
      <w:r>
        <w:tab/>
      </w:r>
      <w:r w:rsidR="00CF5EF0">
        <w:t xml:space="preserve">Ballona </w:t>
      </w:r>
      <w:r w:rsidR="00AD5D0D">
        <w:t>Landfill Disposal Site</w:t>
      </w:r>
      <w:r w:rsidR="00CF5EF0">
        <w:t xml:space="preserve"> </w:t>
      </w:r>
      <w:r w:rsidR="005B5880">
        <w:t>Review</w:t>
      </w:r>
    </w:p>
    <w:p w:rsidR="00080E7C" w:rsidRDefault="00080E7C" w:rsidP="002D3654">
      <w:pPr>
        <w:pStyle w:val="BodyText"/>
        <w:spacing w:before="0" w:after="0"/>
      </w:pPr>
    </w:p>
    <w:p w:rsidR="009714ED" w:rsidRDefault="009714ED" w:rsidP="002D3654">
      <w:pPr>
        <w:pBdr>
          <w:top w:val="double" w:sz="4" w:space="0" w:color="auto"/>
        </w:pBdr>
      </w:pPr>
    </w:p>
    <w:p w:rsidR="009714ED" w:rsidRDefault="009714ED" w:rsidP="002D3654">
      <w:pPr>
        <w:pStyle w:val="BodyText"/>
        <w:spacing w:before="0" w:after="0"/>
      </w:pPr>
    </w:p>
    <w:p w:rsidR="00AD5D0D" w:rsidRDefault="003370D1" w:rsidP="00AD5D0D">
      <w:pPr>
        <w:pStyle w:val="BodyText"/>
        <w:spacing w:before="0" w:after="0"/>
        <w:jc w:val="both"/>
      </w:pPr>
      <w:r>
        <w:t xml:space="preserve">Purpose – </w:t>
      </w:r>
      <w:r w:rsidR="009C35F7">
        <w:t xml:space="preserve">We have reviewed various options for transporting </w:t>
      </w:r>
      <w:r w:rsidR="001B62ED">
        <w:t>soil</w:t>
      </w:r>
      <w:r w:rsidR="009C35F7">
        <w:t xml:space="preserve"> from </w:t>
      </w:r>
      <w:r w:rsidR="005B5880">
        <w:t>the Project</w:t>
      </w:r>
      <w:r w:rsidR="009C35F7">
        <w:t xml:space="preserve"> to appropriate disposal locations.  </w:t>
      </w:r>
      <w:r w:rsidR="005B5880">
        <w:t xml:space="preserve">Movement of soils in conjunction with the project grading operations is considered separately elsewhere.  The assumption of this analysis is that </w:t>
      </w:r>
      <w:r w:rsidR="00082787">
        <w:t>toward the end of the</w:t>
      </w:r>
      <w:r w:rsidR="005B5880">
        <w:t xml:space="preserve"> grading operations, there may be up to </w:t>
      </w:r>
      <w:r w:rsidR="005A4793">
        <w:t>1</w:t>
      </w:r>
      <w:r w:rsidR="006A0FC4">
        <w:t>1</w:t>
      </w:r>
      <w:r w:rsidR="005B5880">
        <w:t xml:space="preserve">0,000 </w:t>
      </w:r>
      <w:r w:rsidR="00957AFB">
        <w:t>cubic yards (c.y.)</w:t>
      </w:r>
      <w:r w:rsidR="005B5880">
        <w:t xml:space="preserve"> of excess soil that might be exported outside the project boundary for disposal</w:t>
      </w:r>
      <w:r w:rsidR="00082787">
        <w:t xml:space="preserve"> for Alternative</w:t>
      </w:r>
      <w:r w:rsidR="00957AFB">
        <w:t xml:space="preserve"> 1</w:t>
      </w:r>
      <w:r w:rsidR="006A0FC4">
        <w:t>, 10,000 cubic yards for Alternative</w:t>
      </w:r>
      <w:r w:rsidR="005A4793">
        <w:t xml:space="preserve"> 2</w:t>
      </w:r>
      <w:r w:rsidR="00957AFB">
        <w:t>,</w:t>
      </w:r>
      <w:r w:rsidR="00082787">
        <w:t xml:space="preserve"> and 1,</w:t>
      </w:r>
      <w:r w:rsidR="005A4793">
        <w:t>2</w:t>
      </w:r>
      <w:r w:rsidR="00082787">
        <w:t>30,000 c.y</w:t>
      </w:r>
      <w:r w:rsidR="005B5880">
        <w:t>.</w:t>
      </w:r>
      <w:r w:rsidR="00082787">
        <w:t xml:space="preserve"> for Alternative 3.</w:t>
      </w:r>
    </w:p>
    <w:p w:rsidR="00FF0215" w:rsidRDefault="00FF0215" w:rsidP="00AD5D0D">
      <w:pPr>
        <w:pStyle w:val="BodyText"/>
        <w:spacing w:before="0" w:after="0"/>
        <w:jc w:val="both"/>
      </w:pPr>
      <w:bookmarkStart w:id="0" w:name="_GoBack"/>
      <w:bookmarkEnd w:id="0"/>
    </w:p>
    <w:p w:rsidR="00FF0215" w:rsidRDefault="008E3712" w:rsidP="002107FC">
      <w:pPr>
        <w:pStyle w:val="BodyText"/>
        <w:tabs>
          <w:tab w:val="clear" w:pos="900"/>
          <w:tab w:val="left" w:pos="0"/>
        </w:tabs>
        <w:spacing w:before="0" w:after="240"/>
        <w:jc w:val="both"/>
      </w:pPr>
      <w:r>
        <w:t>We have assumed t</w:t>
      </w:r>
      <w:r w:rsidR="00545C3C">
        <w:t xml:space="preserve">he </w:t>
      </w:r>
      <w:r w:rsidR="00E34F3F">
        <w:t>Project</w:t>
      </w:r>
      <w:r w:rsidR="00545C3C">
        <w:t xml:space="preserve"> export </w:t>
      </w:r>
      <w:r w:rsidR="00986809">
        <w:t>will</w:t>
      </w:r>
      <w:r w:rsidR="00F278AE">
        <w:t xml:space="preserve"> b</w:t>
      </w:r>
      <w:r w:rsidR="00545C3C">
        <w:t>e transported</w:t>
      </w:r>
      <w:r w:rsidR="00F278AE">
        <w:t xml:space="preserve"> by</w:t>
      </w:r>
      <w:r w:rsidR="00F918D0">
        <w:t xml:space="preserve"> tandem</w:t>
      </w:r>
      <w:r w:rsidR="00F278AE">
        <w:t xml:space="preserve"> truck</w:t>
      </w:r>
      <w:r w:rsidR="00545C3C">
        <w:t xml:space="preserve"> to </w:t>
      </w:r>
      <w:r w:rsidR="00183F56">
        <w:t>an active and permitted</w:t>
      </w:r>
      <w:r w:rsidR="00545C3C">
        <w:t xml:space="preserve"> landfill facilit</w:t>
      </w:r>
      <w:r w:rsidR="00183F56">
        <w:t>y</w:t>
      </w:r>
      <w:r w:rsidR="00545C3C">
        <w:t xml:space="preserve"> at the time of </w:t>
      </w:r>
      <w:r w:rsidR="00183F56">
        <w:t xml:space="preserve">export </w:t>
      </w:r>
      <w:r w:rsidR="00545C3C">
        <w:t xml:space="preserve">operation.  </w:t>
      </w:r>
      <w:r w:rsidR="00E16C54">
        <w:t>For larger dirt hauling operations, a</w:t>
      </w:r>
      <w:r w:rsidR="00F918D0">
        <w:t xml:space="preserve"> tandem</w:t>
      </w:r>
      <w:r w:rsidR="00E16C54">
        <w:t xml:space="preserve"> truck can haul up to </w:t>
      </w:r>
      <w:r w:rsidR="00D56057">
        <w:t>18</w:t>
      </w:r>
      <w:r w:rsidR="00E16C54">
        <w:t xml:space="preserve"> c.y. of soil.  For planning purposes, we assume an average of </w:t>
      </w:r>
      <w:r w:rsidR="00D56057">
        <w:t>15</w:t>
      </w:r>
      <w:r w:rsidR="00E16C54">
        <w:t xml:space="preserve"> c.y</w:t>
      </w:r>
      <w:r w:rsidR="00222C3D">
        <w:t>.</w:t>
      </w:r>
      <w:r w:rsidR="00E16C54">
        <w:t xml:space="preserve"> to address saturated con</w:t>
      </w:r>
      <w:r>
        <w:t xml:space="preserve">ditions that may be encountered. </w:t>
      </w:r>
      <w:r w:rsidR="00986809">
        <w:t xml:space="preserve">Assuming </w:t>
      </w:r>
      <w:r w:rsidR="00F918D0">
        <w:t>a</w:t>
      </w:r>
      <w:r>
        <w:t>n</w:t>
      </w:r>
      <w:r w:rsidR="00F918D0">
        <w:t xml:space="preserve"> </w:t>
      </w:r>
      <w:r>
        <w:t>average</w:t>
      </w:r>
      <w:r w:rsidR="00F918D0">
        <w:t xml:space="preserve"> of </w:t>
      </w:r>
      <w:r w:rsidR="00527AEB">
        <w:t>2</w:t>
      </w:r>
      <w:r w:rsidR="00F918D0">
        <w:t xml:space="preserve"> minute headway between trucks</w:t>
      </w:r>
      <w:r w:rsidR="002107FC">
        <w:t xml:space="preserve"> leaving the site </w:t>
      </w:r>
      <w:r>
        <w:t>to account for operations and</w:t>
      </w:r>
      <w:r w:rsidR="002107FC">
        <w:t xml:space="preserve"> traffic flow impacts,</w:t>
      </w:r>
      <w:r w:rsidR="00F918D0">
        <w:t xml:space="preserve"> </w:t>
      </w:r>
      <w:r w:rsidR="00986809">
        <w:t xml:space="preserve">240 truck trips </w:t>
      </w:r>
      <w:r w:rsidR="002107FC">
        <w:t>would be generated during an eight hour day.</w:t>
      </w:r>
      <w:r w:rsidR="00986809">
        <w:t xml:space="preserve"> </w:t>
      </w:r>
      <w:r>
        <w:t>This would result in a</w:t>
      </w:r>
      <w:r w:rsidR="00986809">
        <w:t xml:space="preserve"> </w:t>
      </w:r>
      <w:r w:rsidR="002107FC">
        <w:t>daily</w:t>
      </w:r>
      <w:r>
        <w:t xml:space="preserve"> average</w:t>
      </w:r>
      <w:r w:rsidR="002107FC">
        <w:t xml:space="preserve"> </w:t>
      </w:r>
      <w:r w:rsidR="00986809">
        <w:t>total of 3,600 c.y. exported from the site.</w:t>
      </w:r>
      <w:r w:rsidR="00FF0215">
        <w:t xml:space="preserve"> The total truck trips and duration for the three alternatives is as follows:</w:t>
      </w:r>
    </w:p>
    <w:p w:rsidR="006A0FC4" w:rsidRDefault="006A0FC4" w:rsidP="006A0FC4">
      <w:pPr>
        <w:pStyle w:val="BodyText"/>
        <w:tabs>
          <w:tab w:val="clear" w:pos="900"/>
          <w:tab w:val="left" w:pos="0"/>
          <w:tab w:val="left" w:pos="720"/>
        </w:tabs>
        <w:spacing w:before="0" w:after="120"/>
        <w:jc w:val="both"/>
      </w:pPr>
      <w:r>
        <w:t>Alternate 1 - Disposal of 110,000 c.y. would require 7,330 truck trips and a duration of 31 days.</w:t>
      </w:r>
    </w:p>
    <w:p w:rsidR="00FF0215" w:rsidRDefault="00FF0215" w:rsidP="00631F10">
      <w:pPr>
        <w:pStyle w:val="BodyText"/>
        <w:tabs>
          <w:tab w:val="clear" w:pos="900"/>
          <w:tab w:val="left" w:pos="0"/>
          <w:tab w:val="left" w:pos="720"/>
        </w:tabs>
        <w:spacing w:before="0" w:after="120"/>
        <w:jc w:val="both"/>
      </w:pPr>
      <w:r>
        <w:t xml:space="preserve">Alternate </w:t>
      </w:r>
      <w:r w:rsidR="005A4793">
        <w:t>2</w:t>
      </w:r>
      <w:r w:rsidR="00631F10">
        <w:t xml:space="preserve"> - Disposal</w:t>
      </w:r>
      <w:r>
        <w:t xml:space="preserve"> of </w:t>
      </w:r>
      <w:r w:rsidR="005A4793">
        <w:t>1</w:t>
      </w:r>
      <w:r>
        <w:t xml:space="preserve">0,000 c.y. would require 670 truck trips and a duration of </w:t>
      </w:r>
      <w:r w:rsidR="005A4793">
        <w:t>3 days</w:t>
      </w:r>
      <w:r>
        <w:t>.</w:t>
      </w:r>
    </w:p>
    <w:p w:rsidR="00FF0215" w:rsidRDefault="00FF0215" w:rsidP="00631F10">
      <w:pPr>
        <w:pStyle w:val="BodyText"/>
        <w:tabs>
          <w:tab w:val="clear" w:pos="900"/>
          <w:tab w:val="left" w:pos="0"/>
          <w:tab w:val="left" w:pos="720"/>
        </w:tabs>
        <w:spacing w:before="0" w:after="120"/>
        <w:jc w:val="both"/>
      </w:pPr>
      <w:r>
        <w:t>Alternate 3</w:t>
      </w:r>
      <w:r w:rsidR="000D3E90">
        <w:t xml:space="preserve"> </w:t>
      </w:r>
      <w:r w:rsidR="00631F10">
        <w:t>- D</w:t>
      </w:r>
      <w:r>
        <w:t>isposal of 1,</w:t>
      </w:r>
      <w:r w:rsidR="005A4793">
        <w:t>2</w:t>
      </w:r>
      <w:r>
        <w:t xml:space="preserve">30,000 c.y. would require </w:t>
      </w:r>
      <w:r w:rsidR="005A4793">
        <w:t>8</w:t>
      </w:r>
      <w:r w:rsidR="006A0FC4">
        <w:t>1</w:t>
      </w:r>
      <w:r>
        <w:t>,</w:t>
      </w:r>
      <w:r w:rsidR="006A0FC4">
        <w:t>73</w:t>
      </w:r>
      <w:r>
        <w:t xml:space="preserve">0 truck trips and a duration of </w:t>
      </w:r>
      <w:r w:rsidR="005A4793">
        <w:t xml:space="preserve">approximately </w:t>
      </w:r>
      <w:r>
        <w:t>1</w:t>
      </w:r>
      <w:r w:rsidR="005A4793">
        <w:t>6</w:t>
      </w:r>
      <w:r>
        <w:t xml:space="preserve"> months.   </w:t>
      </w:r>
    </w:p>
    <w:p w:rsidR="00AD5D0D" w:rsidRDefault="00AD5D0D" w:rsidP="00AD5D0D">
      <w:pPr>
        <w:pStyle w:val="BodyText"/>
        <w:spacing w:before="0" w:after="0"/>
        <w:jc w:val="both"/>
      </w:pPr>
    </w:p>
    <w:p w:rsidR="00CC616B" w:rsidRDefault="005A4793" w:rsidP="00AD5D0D">
      <w:pPr>
        <w:pStyle w:val="BodyText"/>
        <w:spacing w:before="0" w:after="0"/>
        <w:jc w:val="both"/>
      </w:pPr>
      <w:r>
        <w:t xml:space="preserve">There are a number of permitted landfill facilities which may be used.  </w:t>
      </w:r>
      <w:r w:rsidR="001006DB">
        <w:t>Five</w:t>
      </w:r>
      <w:r w:rsidR="00CC616B">
        <w:t xml:space="preserve"> of the permitted </w:t>
      </w:r>
      <w:r w:rsidR="004E41A2">
        <w:t>landfill facilities</w:t>
      </w:r>
      <w:r w:rsidR="00CC616B">
        <w:t xml:space="preserve"> that </w:t>
      </w:r>
      <w:r w:rsidR="000D3E90">
        <w:t>should</w:t>
      </w:r>
      <w:r w:rsidR="00CC616B">
        <w:t xml:space="preserve"> be active during the time of the export operation are </w:t>
      </w:r>
      <w:r>
        <w:t>listed below in the likely priority they will be used based on capacity</w:t>
      </w:r>
      <w:r w:rsidR="000D3E90">
        <w:t>, required freeway route,</w:t>
      </w:r>
      <w:r>
        <w:t xml:space="preserve"> and proximity to the project.  However, variations may occur based on a number of factors including capacity at the time the project starts exporting, maintenance at the facilities, traffic conditions</w:t>
      </w:r>
      <w:r w:rsidR="000D3E90">
        <w:t>,</w:t>
      </w:r>
      <w:r>
        <w:t xml:space="preserve"> etc:</w:t>
      </w:r>
    </w:p>
    <w:p w:rsidR="00CC616B" w:rsidRDefault="00CC616B" w:rsidP="00AD5D0D">
      <w:pPr>
        <w:pStyle w:val="BodyText"/>
        <w:spacing w:before="0" w:after="0"/>
        <w:jc w:val="both"/>
      </w:pPr>
    </w:p>
    <w:p w:rsidR="000D3E90" w:rsidRDefault="000D3E90" w:rsidP="00FF0215">
      <w:pPr>
        <w:pStyle w:val="BodyText"/>
        <w:numPr>
          <w:ilvl w:val="0"/>
          <w:numId w:val="27"/>
        </w:numPr>
        <w:spacing w:before="0" w:after="120"/>
        <w:jc w:val="both"/>
      </w:pPr>
      <w:r>
        <w:t>Calabasas Sanitary Landfill, 5300 Lost Hills, Agoura, CA.</w:t>
      </w:r>
      <w:r>
        <w:tab/>
      </w:r>
      <w:r>
        <w:tab/>
      </w:r>
      <w:r>
        <w:tab/>
      </w:r>
      <w:r>
        <w:tab/>
        <w:t xml:space="preserve">      The landfill site has an estimated capacity available of 69.3 million c.y. and closure date of 09/30/2025.</w:t>
      </w:r>
      <w:r w:rsidRPr="008D4C91">
        <w:t xml:space="preserve"> </w:t>
      </w:r>
      <w:r>
        <w:t xml:space="preserve">It can receive a maximum intake of materials of 3,500 ton per day (approximately 2,060 c.y. per day).  A Haul Route from the site would require traveling from Project Area “A” into Project Area “C-North” via the Lincoln Blvd. temporary </w:t>
      </w:r>
      <w:r>
        <w:lastRenderedPageBreak/>
        <w:t>construction bridge and merging onto Lincoln Blvd. This outgoing route is chosen to eliminate left turns onto Lincoln Blvd. Then Northwest (NW) 0.3 miles on Lincoln Blvd. - right turn onto Mindanao Way N, 0.4 miles on Mindanao Way N, right turn onto CA-90 E, 1.5 miles on CA-90 E, 13.2 miles on I-405 N, 15.3 miles on US-101 N, and 1 miles on local road, for a total travel distance of 30.0 miles. A round trip from the site to the landfill will take approximately two and a half hours. For the return trips, the empty trucks would enter Project Area “A” from Lincoln Bld. South, again to avoid left turns and provide a “one-way” operation on-site for efficiency. A truck could make three round trip to the landfill during an eight hour period.</w:t>
      </w:r>
    </w:p>
    <w:p w:rsidR="000D3E90" w:rsidRDefault="000D3E90" w:rsidP="000D3E90">
      <w:pPr>
        <w:pStyle w:val="BodyText"/>
        <w:spacing w:before="0" w:after="120"/>
        <w:ind w:left="360"/>
        <w:jc w:val="both"/>
      </w:pPr>
    </w:p>
    <w:p w:rsidR="000D3E90" w:rsidRDefault="000D3E90" w:rsidP="00FF0215">
      <w:pPr>
        <w:pStyle w:val="BodyText"/>
        <w:numPr>
          <w:ilvl w:val="0"/>
          <w:numId w:val="27"/>
        </w:numPr>
        <w:spacing w:before="0" w:after="120"/>
        <w:jc w:val="both"/>
      </w:pPr>
      <w:r>
        <w:t xml:space="preserve">Simi Valley Landfill, 2801 Madera Road, Simi Valley, CA.                                     </w:t>
      </w:r>
      <w:r>
        <w:tab/>
        <w:t xml:space="preserve">  The landfill site has an estimated capacity available of 120 million c.y. and closure date of 01/31/2052.</w:t>
      </w:r>
      <w:r w:rsidRPr="008D4C91">
        <w:t xml:space="preserve"> </w:t>
      </w:r>
      <w:r>
        <w:t>It can receive a maximum intake of materials of 9,250 ton per day (approximately 5,440 c.y. per day).  A Haul Route from the site would require traveling from Project Area “A” into Project Area “C-North” via the Lincoln Blvd. temporary construction bridge and merging onto Lincoln Blvd. This outgoing route is chosen to eliminate left turns onto Lincoln Blvd. Then Northwest (NW) 0.3 miles on Lincoln Blvd. NW, right turn onto Mindanao Way N, 0.4 miles on Mindanao Way N, right turn onto CA-90 E,1.5 miles on CA-90 E, 20.8 miles on I-405 N, 19.6 miles on CA-118 W, and 0.5 miles on local road, for a total travel distance of 43.4 miles. For the return trips, the empty trucks would enter Project Area “A’ from Lincoln Blvd. South, again to avoid left turns and provide a “one-way” operation on-site for efficiency.  A round trip from the site to the landfill will take approximately three hours. A truck could make three round trips to the landfill during an eight hour period.</w:t>
      </w:r>
    </w:p>
    <w:p w:rsidR="000D3E90" w:rsidRDefault="000D3E90" w:rsidP="000D3E90">
      <w:pPr>
        <w:pStyle w:val="BodyText"/>
        <w:spacing w:before="0" w:after="120"/>
        <w:ind w:left="360"/>
        <w:jc w:val="both"/>
      </w:pPr>
    </w:p>
    <w:p w:rsidR="00D90511" w:rsidRDefault="00CC616B" w:rsidP="00FF0215">
      <w:pPr>
        <w:pStyle w:val="BodyText"/>
        <w:numPr>
          <w:ilvl w:val="0"/>
          <w:numId w:val="27"/>
        </w:numPr>
        <w:spacing w:before="0" w:after="120"/>
        <w:jc w:val="both"/>
      </w:pPr>
      <w:r>
        <w:t>Scholl Canyon Landfill, 3001 Scholl Canyon Road, Glendale, CA.</w:t>
      </w:r>
      <w:r w:rsidR="00957AFB">
        <w:t xml:space="preserve">   </w:t>
      </w:r>
      <w:r>
        <w:tab/>
      </w:r>
      <w:r>
        <w:tab/>
      </w:r>
      <w:r>
        <w:tab/>
        <w:t xml:space="preserve"> </w:t>
      </w:r>
      <w:r w:rsidR="00C1482F">
        <w:t>Th</w:t>
      </w:r>
      <w:r w:rsidR="00986809">
        <w:t>is</w:t>
      </w:r>
      <w:r w:rsidR="00C1482F">
        <w:t xml:space="preserve"> </w:t>
      </w:r>
      <w:r w:rsidR="00DF235B">
        <w:t>l</w:t>
      </w:r>
      <w:r w:rsidR="00C1482F">
        <w:t xml:space="preserve">andfill </w:t>
      </w:r>
      <w:r w:rsidR="00DF235B">
        <w:t xml:space="preserve">site </w:t>
      </w:r>
      <w:r w:rsidR="00C1482F">
        <w:t xml:space="preserve">has an estimated </w:t>
      </w:r>
      <w:r w:rsidR="008D4C91">
        <w:t xml:space="preserve">capacity available of 59.9 million c.y. and </w:t>
      </w:r>
      <w:r w:rsidR="00957AFB">
        <w:t>c</w:t>
      </w:r>
      <w:r w:rsidR="00C1482F">
        <w:t>losure date of 04/01/2030.</w:t>
      </w:r>
      <w:r w:rsidR="00957AFB">
        <w:t xml:space="preserve">  </w:t>
      </w:r>
      <w:r w:rsidR="008D4C91">
        <w:t xml:space="preserve">It can receive a maximum intake of materials of 3,400 ton per day (approximately 2,000 c.y. per day).  </w:t>
      </w:r>
      <w:r w:rsidR="00957AFB">
        <w:t xml:space="preserve">A Haul Route from the site would require traveling </w:t>
      </w:r>
      <w:r w:rsidR="00670995">
        <w:t>from Project Area “A” into Area “C-North” via the Lincoln Blvd temporary construction bridge and merging onto Lincoln Blvd.</w:t>
      </w:r>
      <w:r w:rsidR="003E393C">
        <w:t xml:space="preserve"> </w:t>
      </w:r>
      <w:r w:rsidR="00794C22">
        <w:t>Nor</w:t>
      </w:r>
      <w:r w:rsidR="003E393C">
        <w:t>th.</w:t>
      </w:r>
      <w:r w:rsidR="008E3712">
        <w:t xml:space="preserve"> This outgoing route is </w:t>
      </w:r>
      <w:r w:rsidR="00794C22">
        <w:t>likely as it</w:t>
      </w:r>
      <w:r w:rsidR="008E3712">
        <w:t xml:space="preserve"> eliminate</w:t>
      </w:r>
      <w:r w:rsidR="00794C22">
        <w:t>s</w:t>
      </w:r>
      <w:r w:rsidR="008E3712">
        <w:t xml:space="preserve"> left turns on</w:t>
      </w:r>
      <w:r w:rsidR="002F7AB3">
        <w:t>to</w:t>
      </w:r>
      <w:r w:rsidR="008E3712">
        <w:t xml:space="preserve"> Lincoln </w:t>
      </w:r>
      <w:r w:rsidR="002F7AB3">
        <w:t>Blvd.</w:t>
      </w:r>
      <w:r w:rsidR="00670995">
        <w:t xml:space="preserve"> </w:t>
      </w:r>
      <w:r w:rsidR="008E3712">
        <w:t>Then Northwest (NW)</w:t>
      </w:r>
      <w:r w:rsidR="00670995">
        <w:t xml:space="preserve">, 0.3 miles on Lincoln Blvd. </w:t>
      </w:r>
      <w:r w:rsidR="008E3712">
        <w:t xml:space="preserve">- </w:t>
      </w:r>
      <w:r w:rsidR="00D148B9">
        <w:t xml:space="preserve">right turn onto Mindanao </w:t>
      </w:r>
      <w:r w:rsidR="00C91B48">
        <w:t>W</w:t>
      </w:r>
      <w:r w:rsidR="008E3712">
        <w:t>ay</w:t>
      </w:r>
      <w:r w:rsidR="00D148B9">
        <w:t xml:space="preserve"> N, 0.4 miles on Mindanao </w:t>
      </w:r>
      <w:r w:rsidR="00C91B48">
        <w:t>W</w:t>
      </w:r>
      <w:r w:rsidR="008E3712">
        <w:t>ay</w:t>
      </w:r>
      <w:r w:rsidR="00D148B9">
        <w:t xml:space="preserve"> N, right turn onto CA-90 E,</w:t>
      </w:r>
      <w:r w:rsidR="00670995">
        <w:t xml:space="preserve"> </w:t>
      </w:r>
      <w:r w:rsidR="00957AFB">
        <w:t xml:space="preserve">1.5 miles on CA-90 E, </w:t>
      </w:r>
      <w:r w:rsidR="00DF235B">
        <w:t>3.5</w:t>
      </w:r>
      <w:r w:rsidR="00957AFB">
        <w:t xml:space="preserve"> miles on I-405 N, </w:t>
      </w:r>
      <w:r w:rsidR="00DF235B">
        <w:t>13.5</w:t>
      </w:r>
      <w:r w:rsidR="00957AFB">
        <w:t xml:space="preserve"> miles on </w:t>
      </w:r>
      <w:r w:rsidR="00DF235B">
        <w:t>I-10 E</w:t>
      </w:r>
      <w:r w:rsidR="00957AFB">
        <w:t xml:space="preserve">, 5.2 miles on I-5 N, 3.4 miles on CA-2 N, 2.6 miles on CA-13 E and 2.4 miles on local road, for a total </w:t>
      </w:r>
      <w:r w:rsidR="00DF235B">
        <w:t xml:space="preserve">travel </w:t>
      </w:r>
      <w:r w:rsidR="00957AFB">
        <w:t>distance of 3</w:t>
      </w:r>
      <w:r w:rsidR="00F73D4C">
        <w:t>3</w:t>
      </w:r>
      <w:r w:rsidR="00957AFB">
        <w:t>.</w:t>
      </w:r>
      <w:r w:rsidR="00F73D4C">
        <w:t>0</w:t>
      </w:r>
      <w:r w:rsidR="00957AFB">
        <w:t xml:space="preserve"> miles</w:t>
      </w:r>
      <w:r w:rsidR="00B3059D">
        <w:t xml:space="preserve">. </w:t>
      </w:r>
      <w:r w:rsidR="002F7AB3">
        <w:t>For the return trips,</w:t>
      </w:r>
      <w:r w:rsidR="00D148B9">
        <w:t xml:space="preserve"> </w:t>
      </w:r>
      <w:r w:rsidR="003E393C">
        <w:t xml:space="preserve">the </w:t>
      </w:r>
      <w:r w:rsidR="00D148B9">
        <w:t>empty trucks would enter Project Area “A” from Lincoln Bl</w:t>
      </w:r>
      <w:r w:rsidR="000758E1">
        <w:t>v</w:t>
      </w:r>
      <w:r w:rsidR="00D148B9">
        <w:t>d. S</w:t>
      </w:r>
      <w:r w:rsidR="002F7AB3">
        <w:t>outh, again to avoid left turns and provide a “one-way” operation on-site for efficiency</w:t>
      </w:r>
      <w:r w:rsidR="00D148B9">
        <w:t xml:space="preserve">.  </w:t>
      </w:r>
      <w:r w:rsidR="00B3059D">
        <w:t xml:space="preserve">A round trip from the site to the landfill will take approximately two and a half hours. </w:t>
      </w:r>
      <w:r w:rsidR="00986809">
        <w:t xml:space="preserve">A truck can make three round trips to the landfill during an eight hour period. </w:t>
      </w:r>
    </w:p>
    <w:p w:rsidR="000D3E90" w:rsidRDefault="000D3E90" w:rsidP="00633CFE">
      <w:pPr>
        <w:pStyle w:val="BodyText"/>
        <w:numPr>
          <w:ilvl w:val="0"/>
          <w:numId w:val="27"/>
        </w:numPr>
        <w:spacing w:before="360" w:after="360"/>
        <w:jc w:val="both"/>
      </w:pPr>
      <w:proofErr w:type="spellStart"/>
      <w:r>
        <w:t>Toland</w:t>
      </w:r>
      <w:proofErr w:type="spellEnd"/>
      <w:r>
        <w:t xml:space="preserve"> Road Landfill, 3500 </w:t>
      </w:r>
      <w:proofErr w:type="spellStart"/>
      <w:r>
        <w:t>Toland</w:t>
      </w:r>
      <w:proofErr w:type="spellEnd"/>
      <w:r>
        <w:t xml:space="preserve"> Road, Santa Paula</w:t>
      </w:r>
      <w:r w:rsidRPr="00F73D4C">
        <w:t xml:space="preserve">, CA.                                     </w:t>
      </w:r>
      <w:r w:rsidRPr="00F73D4C">
        <w:tab/>
        <w:t xml:space="preserve">  The landfill site has an estimated capacity available of </w:t>
      </w:r>
      <w:r>
        <w:t>30</w:t>
      </w:r>
      <w:r w:rsidRPr="00F73D4C">
        <w:t xml:space="preserve"> million c.y. and closure date of </w:t>
      </w:r>
      <w:r w:rsidRPr="00F73D4C">
        <w:lastRenderedPageBreak/>
        <w:t>0</w:t>
      </w:r>
      <w:r>
        <w:t>5</w:t>
      </w:r>
      <w:r w:rsidRPr="00F73D4C">
        <w:t>/31/20</w:t>
      </w:r>
      <w:r>
        <w:t>27</w:t>
      </w:r>
      <w:r w:rsidRPr="00F73D4C">
        <w:t xml:space="preserve">. It can receive a maximum intake of materials of </w:t>
      </w:r>
      <w:r>
        <w:t xml:space="preserve">1,500 </w:t>
      </w:r>
      <w:r w:rsidRPr="00F73D4C">
        <w:t xml:space="preserve">ton per day (approximately </w:t>
      </w:r>
      <w:r>
        <w:t>880</w:t>
      </w:r>
      <w:r w:rsidRPr="00F73D4C">
        <w:t xml:space="preserve"> c.y. per day).  A Haul Route from the site would require traveling from Project Area “A” into Project Area “C-North” via the Lincoln Blvd. temporary construction bridge and merging onto Lincoln Blvd. This outgoing route is chosen to eliminate left turns onto Lincoln Blvd. Then Northwest (NW) 0.3 miles on Lincoln Blvd. NW, right turn onto Mindanao Way N, 0.4 miles on Mindanao Way N, right turn onto CA-90 E,</w:t>
      </w:r>
      <w:r>
        <w:t xml:space="preserve"> </w:t>
      </w:r>
      <w:r w:rsidRPr="00F73D4C">
        <w:t xml:space="preserve">1.5 miles on CA-90 E, </w:t>
      </w:r>
      <w:r>
        <w:t>23.6</w:t>
      </w:r>
      <w:r w:rsidRPr="00F73D4C">
        <w:t xml:space="preserve"> miles on I-405 N, </w:t>
      </w:r>
      <w:r>
        <w:t>12.8 on I-5 N, 24.7</w:t>
      </w:r>
      <w:r w:rsidRPr="00F73D4C">
        <w:t xml:space="preserve"> miles on CA-</w:t>
      </w:r>
      <w:r>
        <w:t>126</w:t>
      </w:r>
      <w:r w:rsidRPr="00F73D4C">
        <w:t xml:space="preserve"> W, and </w:t>
      </w:r>
      <w:r>
        <w:t>1</w:t>
      </w:r>
      <w:r w:rsidRPr="00F73D4C">
        <w:t>.</w:t>
      </w:r>
      <w:r>
        <w:t>9</w:t>
      </w:r>
      <w:r w:rsidRPr="00F73D4C">
        <w:t xml:space="preserve"> miles on local road, for a total travel distance of </w:t>
      </w:r>
      <w:r>
        <w:t>66.2</w:t>
      </w:r>
      <w:r w:rsidRPr="00F73D4C">
        <w:t xml:space="preserve"> miles. For the return trips, the empty trucks would enter Project Area “A’ from Lincoln Blvd. South, again to avoid left turns and provide a “one-way” operation on-site for efficiency.  A round trip from the site to the landfill will take approximately three hours. A truck could make </w:t>
      </w:r>
      <w:r>
        <w:t>two</w:t>
      </w:r>
      <w:r w:rsidRPr="00F73D4C">
        <w:t xml:space="preserve"> round trips to the landf</w:t>
      </w:r>
      <w:r>
        <w:t>ill during an eight hour period.</w:t>
      </w:r>
    </w:p>
    <w:p w:rsidR="00D76965" w:rsidRDefault="00EA5F14" w:rsidP="00633CFE">
      <w:pPr>
        <w:pStyle w:val="BodyText"/>
        <w:numPr>
          <w:ilvl w:val="0"/>
          <w:numId w:val="27"/>
        </w:numPr>
        <w:spacing w:before="360" w:after="360"/>
        <w:jc w:val="both"/>
      </w:pPr>
      <w:r>
        <w:t>Lancaster Landfill &amp; Recycling Center, 600 East Avenue F, Lancaster, CA.</w:t>
      </w:r>
      <w:r w:rsidR="00DF235B">
        <w:t xml:space="preserve">           </w:t>
      </w:r>
      <w:r>
        <w:tab/>
        <w:t xml:space="preserve">  </w:t>
      </w:r>
      <w:r w:rsidR="00DF235B">
        <w:t xml:space="preserve">The landfill site has an estimated </w:t>
      </w:r>
      <w:r w:rsidR="008D4C91">
        <w:t xml:space="preserve">capacity available of 27.7 million c.y. and </w:t>
      </w:r>
      <w:r w:rsidR="00DF235B">
        <w:t>closure date of 03/01/2044.</w:t>
      </w:r>
      <w:r w:rsidR="008D4C91" w:rsidRPr="008D4C91">
        <w:t xml:space="preserve"> </w:t>
      </w:r>
      <w:r w:rsidR="008D4C91">
        <w:t>It can receive a maximum intake of materials of 5,100 ton per day (approximately 3,000 c.y. per day).</w:t>
      </w:r>
      <w:r w:rsidR="00DF235B">
        <w:t xml:space="preserve">  A Haul Route from the site would require traveling </w:t>
      </w:r>
      <w:r w:rsidR="000758E1">
        <w:t>from Project Area “A” into Project Area “C-North” via the Lincoln Blvd. temporary construction bridge and merging onto Lincoln Blvd.</w:t>
      </w:r>
      <w:r w:rsidR="003E393C">
        <w:t xml:space="preserve"> This outgoing route is chosen to eliminate left turns onto Lincoln Blvd. Then Northwest (</w:t>
      </w:r>
      <w:r w:rsidR="000758E1">
        <w:t>NW</w:t>
      </w:r>
      <w:r w:rsidR="003E393C">
        <w:t>)</w:t>
      </w:r>
      <w:r w:rsidR="000758E1">
        <w:t xml:space="preserve"> 0.3 miles on Lincoln Blvd. NW, right turn onto Mindanao </w:t>
      </w:r>
      <w:r w:rsidR="00C91B48">
        <w:t>W</w:t>
      </w:r>
      <w:r w:rsidR="003E393C">
        <w:t>ay</w:t>
      </w:r>
      <w:r w:rsidR="000758E1">
        <w:t xml:space="preserve"> N, 0.4 miles on Mindanao </w:t>
      </w:r>
      <w:r w:rsidR="00C91B48">
        <w:t>W</w:t>
      </w:r>
      <w:r w:rsidR="003E393C">
        <w:t>ay</w:t>
      </w:r>
      <w:r w:rsidR="000758E1">
        <w:t xml:space="preserve"> N, right turn onto CA-90 E,</w:t>
      </w:r>
      <w:r w:rsidR="000672D8">
        <w:t xml:space="preserve"> </w:t>
      </w:r>
      <w:r w:rsidR="00DF235B">
        <w:t xml:space="preserve">1.5 miles on CA-90 E, 23.6 miles on I-405 N, </w:t>
      </w:r>
      <w:r w:rsidR="00F1286E">
        <w:t>3.1</w:t>
      </w:r>
      <w:r w:rsidR="00DF235B">
        <w:t xml:space="preserve"> miles on </w:t>
      </w:r>
      <w:r w:rsidR="00F1286E">
        <w:t>I-5 N</w:t>
      </w:r>
      <w:r w:rsidR="00DF235B">
        <w:t xml:space="preserve">, </w:t>
      </w:r>
      <w:r w:rsidR="00F1286E">
        <w:t xml:space="preserve">46.0 miles on CA-14 N </w:t>
      </w:r>
      <w:r w:rsidR="00DF235B">
        <w:t xml:space="preserve">and </w:t>
      </w:r>
      <w:r w:rsidR="00F1286E">
        <w:t>4.1</w:t>
      </w:r>
      <w:r w:rsidR="00DF235B">
        <w:t xml:space="preserve"> miles on local road, for a total travel distance of </w:t>
      </w:r>
      <w:r w:rsidR="00F1286E">
        <w:t>7</w:t>
      </w:r>
      <w:r w:rsidR="00F73D4C">
        <w:t>9</w:t>
      </w:r>
      <w:r w:rsidR="00F1286E">
        <w:t>.</w:t>
      </w:r>
      <w:r w:rsidR="00F73D4C">
        <w:t>3</w:t>
      </w:r>
      <w:r w:rsidR="00DF235B">
        <w:t xml:space="preserve"> miles.</w:t>
      </w:r>
      <w:r w:rsidR="00B3059D">
        <w:t xml:space="preserve"> </w:t>
      </w:r>
      <w:r w:rsidR="00B30FC9">
        <w:t xml:space="preserve">For the return trips, the empty trucks would enter Project Area “A’ from Lincoln Blvd. South, again to avoid left turns and provide a “one-way” operation on-site for efficiency.  </w:t>
      </w:r>
      <w:r w:rsidR="00B3059D">
        <w:t>A round trip from the site to the landfill will take approximately three and a half hours. A truck could make two round trips to the landfill during an eight hour period.</w:t>
      </w:r>
    </w:p>
    <w:p w:rsidR="00992063" w:rsidRDefault="00527AEB" w:rsidP="002D3654">
      <w:pPr>
        <w:pStyle w:val="BodyText"/>
        <w:spacing w:before="0" w:after="0"/>
      </w:pPr>
      <w:r>
        <w:t xml:space="preserve">The anticipated off-haul from the project at approximately 3,600 c.y. per day exceeds the maximum intake capacity of </w:t>
      </w:r>
      <w:r w:rsidR="000672D8">
        <w:t>all but one</w:t>
      </w:r>
      <w:r>
        <w:t xml:space="preserve"> of these landfills, and is roughly </w:t>
      </w:r>
      <w:r w:rsidR="00A467CB">
        <w:t>27 percent</w:t>
      </w:r>
      <w:r w:rsidR="004451B2">
        <w:t xml:space="preserve"> </w:t>
      </w:r>
      <w:r>
        <w:t xml:space="preserve">of their combined capacity of approximately </w:t>
      </w:r>
      <w:r w:rsidR="001006DB">
        <w:t>13,380</w:t>
      </w:r>
      <w:r>
        <w:t xml:space="preserve"> c.y.  Therefore hauling to multiple landfills each day will be required.</w:t>
      </w:r>
    </w:p>
    <w:p w:rsidR="00613FA9" w:rsidRDefault="00613FA9" w:rsidP="002D3654">
      <w:pPr>
        <w:pStyle w:val="BodyText"/>
        <w:spacing w:before="0" w:after="0"/>
      </w:pPr>
    </w:p>
    <w:p w:rsidR="00613FA9" w:rsidRDefault="00613FA9" w:rsidP="002D3654">
      <w:pPr>
        <w:pStyle w:val="BodyText"/>
        <w:spacing w:before="0" w:after="0"/>
      </w:pPr>
      <w:r>
        <w:t>The off-haul operations, as with all grading efforts will be conducted using Best Management Practices (BMP’s) to limit the amount of soil loss from the site.  These would include BMP’s such as tire wash, shaker plates, covered trucks, etc.</w:t>
      </w:r>
    </w:p>
    <w:sectPr w:rsidR="00613FA9" w:rsidSect="00603EF2">
      <w:headerReference w:type="default" r:id="rId8"/>
      <w:footerReference w:type="default" r:id="rId9"/>
      <w:headerReference w:type="first" r:id="rId10"/>
      <w:footerReference w:type="first" r:id="rId11"/>
      <w:type w:val="continuous"/>
      <w:pgSz w:w="12240" w:h="15840" w:code="1"/>
      <w:pgMar w:top="1800" w:right="1440" w:bottom="1440" w:left="1440" w:header="720" w:footer="720" w:gutter="0"/>
      <w:cols w:space="360" w:equalWidth="0">
        <w:col w:w="9360" w:space="360"/>
      </w:cols>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45F" w:rsidRDefault="00E7045F">
      <w:r>
        <w:separator/>
      </w:r>
    </w:p>
  </w:endnote>
  <w:endnote w:type="continuationSeparator" w:id="0">
    <w:p w:rsidR="00E7045F" w:rsidRDefault="00E704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47 CondensedLight">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ED" w:rsidRDefault="006C2846">
    <w:pPr>
      <w:tabs>
        <w:tab w:val="right" w:pos="9720"/>
      </w:tabs>
      <w:jc w:val="right"/>
      <w:rPr>
        <w:rFonts w:ascii="Univers 47 CondensedLight" w:hAnsi="Univers 47 CondensedLight"/>
        <w:i/>
      </w:rPr>
    </w:pPr>
    <w:r>
      <w:rPr>
        <w:rFonts w:ascii="Univers 47 CondensedLight" w:hAnsi="Univers 47 CondensedLight"/>
        <w:i/>
        <w:noProof/>
      </w:rPr>
      <w:drawing>
        <wp:anchor distT="0" distB="0" distL="114300" distR="114300" simplePos="0" relativeHeight="251657216" behindDoc="0" locked="0" layoutInCell="0" allowOverlap="1">
          <wp:simplePos x="0" y="0"/>
          <wp:positionH relativeFrom="column">
            <wp:posOffset>0</wp:posOffset>
          </wp:positionH>
          <wp:positionV relativeFrom="paragraph">
            <wp:posOffset>54610</wp:posOffset>
          </wp:positionV>
          <wp:extent cx="1005840" cy="112395"/>
          <wp:effectExtent l="0" t="0" r="3810" b="1905"/>
          <wp:wrapTopAndBottom/>
          <wp:docPr id="1" name="Picture 1" descr="POS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BLU"/>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5840" cy="112395"/>
                  </a:xfrm>
                  <a:prstGeom prst="rect">
                    <a:avLst/>
                  </a:prstGeom>
                  <a:noFill/>
                  <a:ln>
                    <a:noFill/>
                  </a:ln>
                </pic:spPr>
              </pic:pic>
            </a:graphicData>
          </a:graphic>
        </wp:anchor>
      </w:drawing>
    </w:r>
    <w:r w:rsidR="00603EF2">
      <w:rPr>
        <w:rFonts w:ascii="Univers 47 CondensedLight" w:hAnsi="Univers 47 CondensedLight"/>
        <w:i/>
      </w:rPr>
      <w:fldChar w:fldCharType="begin"/>
    </w:r>
    <w:r w:rsidR="009714ED">
      <w:rPr>
        <w:rFonts w:ascii="Univers 47 CondensedLight" w:hAnsi="Univers 47 CondensedLight"/>
        <w:i/>
      </w:rPr>
      <w:instrText xml:space="preserve"> PAGE </w:instrText>
    </w:r>
    <w:r w:rsidR="00603EF2">
      <w:rPr>
        <w:rFonts w:ascii="Univers 47 CondensedLight" w:hAnsi="Univers 47 CondensedLight"/>
        <w:i/>
      </w:rPr>
      <w:fldChar w:fldCharType="separate"/>
    </w:r>
    <w:r w:rsidR="00754E1D">
      <w:rPr>
        <w:rFonts w:ascii="Univers 47 CondensedLight" w:hAnsi="Univers 47 CondensedLight"/>
        <w:i/>
        <w:noProof/>
      </w:rPr>
      <w:t>2</w:t>
    </w:r>
    <w:r w:rsidR="00603EF2">
      <w:rPr>
        <w:rFonts w:ascii="Univers 47 CondensedLight" w:hAnsi="Univers 47 CondensedLight"/>
        <w:i/>
      </w:rPr>
      <w:fldChar w:fldCharType="end"/>
    </w:r>
  </w:p>
  <w:p w:rsidR="00652950" w:rsidRDefault="00652950">
    <w:pPr>
      <w:tabs>
        <w:tab w:val="right" w:pos="9720"/>
      </w:tabs>
      <w:jc w:val="right"/>
      <w:rPr>
        <w:rFonts w:ascii="Univers 47 CondensedLight" w:hAnsi="Univers 47 CondensedLight"/>
        <w: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87F" w:rsidRDefault="009F687F" w:rsidP="009F687F">
    <w:pPr>
      <w:tabs>
        <w:tab w:val="right" w:pos="9720"/>
      </w:tabs>
      <w:jc w:val="right"/>
      <w:rPr>
        <w:rFonts w:ascii="Univers 47 CondensedLight" w:hAnsi="Univers 47 CondensedLight"/>
        <w:i/>
      </w:rPr>
    </w:pPr>
    <w:r>
      <w:rPr>
        <w:rFonts w:ascii="Univers 47 CondensedLight" w:hAnsi="Univers 47 CondensedLight"/>
        <w:i/>
        <w:noProof/>
      </w:rPr>
      <w:drawing>
        <wp:anchor distT="0" distB="0" distL="114300" distR="114300" simplePos="0" relativeHeight="251660288" behindDoc="0" locked="0" layoutInCell="0" allowOverlap="1">
          <wp:simplePos x="0" y="0"/>
          <wp:positionH relativeFrom="column">
            <wp:posOffset>0</wp:posOffset>
          </wp:positionH>
          <wp:positionV relativeFrom="paragraph">
            <wp:posOffset>54610</wp:posOffset>
          </wp:positionV>
          <wp:extent cx="1005840" cy="112395"/>
          <wp:effectExtent l="0" t="0" r="3810" b="1905"/>
          <wp:wrapTopAndBottom/>
          <wp:docPr id="2" name="Picture 2" descr="POS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BLU"/>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5840" cy="112395"/>
                  </a:xfrm>
                  <a:prstGeom prst="rect">
                    <a:avLst/>
                  </a:prstGeom>
                  <a:noFill/>
                  <a:ln>
                    <a:noFill/>
                  </a:ln>
                </pic:spPr>
              </pic:pic>
            </a:graphicData>
          </a:graphic>
        </wp:anchor>
      </w:drawing>
    </w:r>
    <w:r w:rsidR="00603EF2">
      <w:rPr>
        <w:rFonts w:ascii="Univers 47 CondensedLight" w:hAnsi="Univers 47 CondensedLight"/>
        <w:i/>
      </w:rPr>
      <w:fldChar w:fldCharType="begin"/>
    </w:r>
    <w:r>
      <w:rPr>
        <w:rFonts w:ascii="Univers 47 CondensedLight" w:hAnsi="Univers 47 CondensedLight"/>
        <w:i/>
      </w:rPr>
      <w:instrText xml:space="preserve"> PAGE </w:instrText>
    </w:r>
    <w:r w:rsidR="00603EF2">
      <w:rPr>
        <w:rFonts w:ascii="Univers 47 CondensedLight" w:hAnsi="Univers 47 CondensedLight"/>
        <w:i/>
      </w:rPr>
      <w:fldChar w:fldCharType="separate"/>
    </w:r>
    <w:r w:rsidR="00754E1D">
      <w:rPr>
        <w:rFonts w:ascii="Univers 47 CondensedLight" w:hAnsi="Univers 47 CondensedLight"/>
        <w:i/>
        <w:noProof/>
      </w:rPr>
      <w:t>1</w:t>
    </w:r>
    <w:r w:rsidR="00603EF2">
      <w:rPr>
        <w:rFonts w:ascii="Univers 47 CondensedLight" w:hAnsi="Univers 47 CondensedLight"/>
        <w:i/>
      </w:rPr>
      <w:fldChar w:fldCharType="end"/>
    </w:r>
  </w:p>
  <w:p w:rsidR="009F687F" w:rsidRDefault="009F68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45F" w:rsidRDefault="00E7045F">
      <w:r>
        <w:separator/>
      </w:r>
    </w:p>
  </w:footnote>
  <w:footnote w:type="continuationSeparator" w:id="0">
    <w:p w:rsidR="00E7045F" w:rsidRDefault="00E704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ED" w:rsidRDefault="00F278AE">
    <w:r>
      <w:t xml:space="preserve">Ballona </w:t>
    </w:r>
    <w:r w:rsidR="009F687F">
      <w:t>Soil Export</w:t>
    </w:r>
  </w:p>
  <w:p w:rsidR="009714ED" w:rsidRDefault="009714ED">
    <w:r>
      <w:t xml:space="preserve">Page </w:t>
    </w:r>
    <w:r w:rsidR="00603EF2">
      <w:fldChar w:fldCharType="begin"/>
    </w:r>
    <w:r>
      <w:instrText xml:space="preserve"> PAGE </w:instrText>
    </w:r>
    <w:r w:rsidR="00603EF2">
      <w:fldChar w:fldCharType="separate"/>
    </w:r>
    <w:r w:rsidR="00754E1D">
      <w:rPr>
        <w:noProof/>
      </w:rPr>
      <w:t>2</w:t>
    </w:r>
    <w:r w:rsidR="00603EF2">
      <w:fldChar w:fldCharType="end"/>
    </w:r>
    <w:r>
      <w:t xml:space="preserve"> of </w:t>
    </w:r>
    <w:fldSimple w:instr=" NUMPAGES ">
      <w:r w:rsidR="00754E1D">
        <w:rPr>
          <w:noProof/>
        </w:rPr>
        <w:t>3</w:t>
      </w:r>
    </w:fldSimple>
  </w:p>
  <w:p w:rsidR="009714ED" w:rsidRDefault="00603EF2">
    <w:r>
      <w:fldChar w:fldCharType="begin"/>
    </w:r>
    <w:r w:rsidR="009714ED">
      <w:instrText xml:space="preserve"> DATE \@ "MMMM d, yyyy" </w:instrText>
    </w:r>
    <w:r>
      <w:fldChar w:fldCharType="separate"/>
    </w:r>
    <w:r w:rsidR="00754E1D">
      <w:rPr>
        <w:noProof/>
      </w:rPr>
      <w:t>June 18, 2015</w:t>
    </w:r>
    <w:r>
      <w:fldChar w:fldCharType="end"/>
    </w:r>
  </w:p>
  <w:p w:rsidR="009714ED" w:rsidRDefault="009714ED">
    <w:r>
      <w:t>Psomas Job Number</w:t>
    </w:r>
    <w:r w:rsidR="00F278AE">
      <w:t>: 1CCC010100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ED" w:rsidRPr="007663C6" w:rsidRDefault="006C2846">
    <w:pPr>
      <w:pStyle w:val="Header"/>
    </w:pPr>
    <w:r>
      <w:rPr>
        <w:noProof/>
      </w:rPr>
      <w:drawing>
        <wp:anchor distT="0" distB="0" distL="114300" distR="114300" simplePos="0" relativeHeight="251658240" behindDoc="1" locked="0" layoutInCell="1" allowOverlap="1">
          <wp:simplePos x="0" y="0"/>
          <wp:positionH relativeFrom="column">
            <wp:posOffset>-977265</wp:posOffset>
          </wp:positionH>
          <wp:positionV relativeFrom="paragraph">
            <wp:posOffset>-454660</wp:posOffset>
          </wp:positionV>
          <wp:extent cx="8686800" cy="501015"/>
          <wp:effectExtent l="0" t="0" r="0" b="0"/>
          <wp:wrapNone/>
          <wp:docPr id="6" name="Picture 6" descr="letterhead_secondpage-to creat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tterhead_secondpage-to create templa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86800" cy="50101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3B0D026"/>
    <w:lvl w:ilvl="0">
      <w:start w:val="1"/>
      <w:numFmt w:val="bullet"/>
      <w:lvlText w:val=""/>
      <w:lvlJc w:val="left"/>
      <w:pPr>
        <w:tabs>
          <w:tab w:val="num" w:pos="720"/>
        </w:tabs>
        <w:ind w:left="720" w:hanging="360"/>
      </w:pPr>
      <w:rPr>
        <w:rFonts w:ascii="Symbol" w:hAnsi="Symbol" w:hint="default"/>
      </w:rPr>
    </w:lvl>
  </w:abstractNum>
  <w:abstractNum w:abstractNumId="1">
    <w:nsid w:val="01A8428C"/>
    <w:multiLevelType w:val="hybridMultilevel"/>
    <w:tmpl w:val="669AA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464F8"/>
    <w:multiLevelType w:val="hybridMultilevel"/>
    <w:tmpl w:val="80386DBE"/>
    <w:lvl w:ilvl="0" w:tplc="BFA49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395898"/>
    <w:multiLevelType w:val="hybridMultilevel"/>
    <w:tmpl w:val="DD300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82CD6"/>
    <w:multiLevelType w:val="hybridMultilevel"/>
    <w:tmpl w:val="87C402E4"/>
    <w:lvl w:ilvl="0" w:tplc="E620E252">
      <w:start w:val="1"/>
      <w:numFmt w:val="decimal"/>
      <w:pStyle w:val="Bullets-numbered"/>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2719E8"/>
    <w:multiLevelType w:val="hybridMultilevel"/>
    <w:tmpl w:val="1F58E42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0FD92E42"/>
    <w:multiLevelType w:val="hybridMultilevel"/>
    <w:tmpl w:val="9EDA9F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690BDC"/>
    <w:multiLevelType w:val="singleLevel"/>
    <w:tmpl w:val="38CE9AEC"/>
    <w:lvl w:ilvl="0">
      <w:numFmt w:val="bullet"/>
      <w:pStyle w:val="Bullets2"/>
      <w:lvlText w:val=""/>
      <w:lvlJc w:val="left"/>
      <w:pPr>
        <w:tabs>
          <w:tab w:val="num" w:pos="720"/>
        </w:tabs>
        <w:ind w:left="720" w:hanging="360"/>
      </w:pPr>
      <w:rPr>
        <w:rFonts w:ascii="Wingdings" w:hAnsi="Wingdings" w:hint="default"/>
      </w:rPr>
    </w:lvl>
  </w:abstractNum>
  <w:abstractNum w:abstractNumId="8">
    <w:nsid w:val="1F941C9A"/>
    <w:multiLevelType w:val="singleLevel"/>
    <w:tmpl w:val="C9D44CD2"/>
    <w:lvl w:ilvl="0">
      <w:numFmt w:val="bullet"/>
      <w:pStyle w:val="Bullets3"/>
      <w:lvlText w:val=""/>
      <w:lvlJc w:val="left"/>
      <w:pPr>
        <w:tabs>
          <w:tab w:val="num" w:pos="720"/>
        </w:tabs>
        <w:ind w:left="720" w:hanging="360"/>
      </w:pPr>
      <w:rPr>
        <w:rFonts w:ascii="Wingdings" w:hAnsi="Wingdings" w:hint="default"/>
      </w:rPr>
    </w:lvl>
  </w:abstractNum>
  <w:abstractNum w:abstractNumId="9">
    <w:nsid w:val="2BF92B71"/>
    <w:multiLevelType w:val="singleLevel"/>
    <w:tmpl w:val="3BE2D530"/>
    <w:lvl w:ilvl="0">
      <w:numFmt w:val="bullet"/>
      <w:lvlText w:val=""/>
      <w:lvlJc w:val="left"/>
      <w:pPr>
        <w:tabs>
          <w:tab w:val="num" w:pos="720"/>
        </w:tabs>
        <w:ind w:left="720" w:hanging="360"/>
      </w:pPr>
      <w:rPr>
        <w:rFonts w:ascii="Wingdings" w:hAnsi="Wingdings" w:hint="default"/>
      </w:rPr>
    </w:lvl>
  </w:abstractNum>
  <w:abstractNum w:abstractNumId="10">
    <w:nsid w:val="30C53716"/>
    <w:multiLevelType w:val="hybridMultilevel"/>
    <w:tmpl w:val="1F58E42A"/>
    <w:lvl w:ilvl="0" w:tplc="1D3A818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36DB4025"/>
    <w:multiLevelType w:val="hybridMultilevel"/>
    <w:tmpl w:val="186EB8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301BFF"/>
    <w:multiLevelType w:val="hybridMultilevel"/>
    <w:tmpl w:val="7BA4E404"/>
    <w:lvl w:ilvl="0" w:tplc="BFA49F74">
      <w:start w:val="1"/>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8F76B00"/>
    <w:multiLevelType w:val="hybridMultilevel"/>
    <w:tmpl w:val="C7025588"/>
    <w:lvl w:ilvl="0" w:tplc="AA02A1B2">
      <w:numFmt w:val="bullet"/>
      <w:pStyle w:val="Bullets2-Repor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50DB19AA"/>
    <w:multiLevelType w:val="hybridMultilevel"/>
    <w:tmpl w:val="8EB08086"/>
    <w:lvl w:ilvl="0" w:tplc="86F28036">
      <w:start w:val="1"/>
      <w:numFmt w:val="bullet"/>
      <w:pStyle w:val="Bullets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73284C"/>
    <w:multiLevelType w:val="hybridMultilevel"/>
    <w:tmpl w:val="D2406E20"/>
    <w:lvl w:ilvl="0" w:tplc="21F4FFCC">
      <w:numFmt w:val="bullet"/>
      <w:pStyle w:val="Bullets3-Repor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5F1867D4"/>
    <w:multiLevelType w:val="singleLevel"/>
    <w:tmpl w:val="79344F86"/>
    <w:lvl w:ilvl="0">
      <w:start w:val="1"/>
      <w:numFmt w:val="bullet"/>
      <w:pStyle w:val="Bullets1-Report"/>
      <w:lvlText w:val=""/>
      <w:lvlJc w:val="left"/>
      <w:pPr>
        <w:tabs>
          <w:tab w:val="num" w:pos="360"/>
        </w:tabs>
        <w:ind w:left="360" w:hanging="360"/>
      </w:pPr>
      <w:rPr>
        <w:rFonts w:ascii="Symbol" w:hAnsi="Symbol" w:hint="default"/>
      </w:rPr>
    </w:lvl>
  </w:abstractNum>
  <w:abstractNum w:abstractNumId="17">
    <w:nsid w:val="6F042B5B"/>
    <w:multiLevelType w:val="hybridMultilevel"/>
    <w:tmpl w:val="0A608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2E6F34"/>
    <w:multiLevelType w:val="singleLevel"/>
    <w:tmpl w:val="27F0AF9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7"/>
  </w:num>
  <w:num w:numId="4">
    <w:abstractNumId w:val="0"/>
  </w:num>
  <w:num w:numId="5">
    <w:abstractNumId w:val="16"/>
  </w:num>
  <w:num w:numId="6">
    <w:abstractNumId w:val="7"/>
  </w:num>
  <w:num w:numId="7">
    <w:abstractNumId w:val="8"/>
  </w:num>
  <w:num w:numId="8">
    <w:abstractNumId w:val="14"/>
  </w:num>
  <w:num w:numId="9">
    <w:abstractNumId w:val="16"/>
  </w:num>
  <w:num w:numId="10">
    <w:abstractNumId w:val="7"/>
  </w:num>
  <w:num w:numId="11">
    <w:abstractNumId w:val="13"/>
  </w:num>
  <w:num w:numId="12">
    <w:abstractNumId w:val="8"/>
  </w:num>
  <w:num w:numId="13">
    <w:abstractNumId w:val="15"/>
  </w:num>
  <w:num w:numId="14">
    <w:abstractNumId w:val="14"/>
  </w:num>
  <w:num w:numId="15">
    <w:abstractNumId w:val="7"/>
  </w:num>
  <w:num w:numId="16">
    <w:abstractNumId w:val="8"/>
  </w:num>
  <w:num w:numId="17">
    <w:abstractNumId w:val="4"/>
  </w:num>
  <w:num w:numId="18">
    <w:abstractNumId w:val="6"/>
  </w:num>
  <w:num w:numId="19">
    <w:abstractNumId w:val="5"/>
  </w:num>
  <w:num w:numId="20">
    <w:abstractNumId w:val="10"/>
  </w:num>
  <w:num w:numId="21">
    <w:abstractNumId w:val="14"/>
  </w:num>
  <w:num w:numId="22">
    <w:abstractNumId w:val="7"/>
  </w:num>
  <w:num w:numId="23">
    <w:abstractNumId w:val="8"/>
  </w:num>
  <w:num w:numId="24">
    <w:abstractNumId w:val="4"/>
  </w:num>
  <w:num w:numId="25">
    <w:abstractNumId w:val="11"/>
  </w:num>
  <w:num w:numId="26">
    <w:abstractNumId w:val="17"/>
  </w:num>
  <w:num w:numId="27">
    <w:abstractNumId w:val="3"/>
  </w:num>
  <w:num w:numId="28">
    <w:abstractNumId w:val="2"/>
  </w:num>
  <w:num w:numId="29">
    <w:abstractNumId w:val="12"/>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intFractionalCharacterWidth/>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8E6F40"/>
    <w:rsid w:val="00041DE9"/>
    <w:rsid w:val="000672D8"/>
    <w:rsid w:val="000758E1"/>
    <w:rsid w:val="00080E7C"/>
    <w:rsid w:val="00082787"/>
    <w:rsid w:val="000C1E17"/>
    <w:rsid w:val="000D3E90"/>
    <w:rsid w:val="001006DB"/>
    <w:rsid w:val="00133CF7"/>
    <w:rsid w:val="00142061"/>
    <w:rsid w:val="00183F56"/>
    <w:rsid w:val="00187164"/>
    <w:rsid w:val="001A29EE"/>
    <w:rsid w:val="001B62ED"/>
    <w:rsid w:val="002107FC"/>
    <w:rsid w:val="00222C3D"/>
    <w:rsid w:val="00254FA7"/>
    <w:rsid w:val="00275158"/>
    <w:rsid w:val="00293670"/>
    <w:rsid w:val="002B57DD"/>
    <w:rsid w:val="002B6F42"/>
    <w:rsid w:val="002D3654"/>
    <w:rsid w:val="002D4E8A"/>
    <w:rsid w:val="002F7AB3"/>
    <w:rsid w:val="00332B8A"/>
    <w:rsid w:val="003370D1"/>
    <w:rsid w:val="00375D92"/>
    <w:rsid w:val="003831EE"/>
    <w:rsid w:val="003E393C"/>
    <w:rsid w:val="0043006A"/>
    <w:rsid w:val="0044330B"/>
    <w:rsid w:val="004451B2"/>
    <w:rsid w:val="0044567E"/>
    <w:rsid w:val="00477CB8"/>
    <w:rsid w:val="004827D3"/>
    <w:rsid w:val="00495312"/>
    <w:rsid w:val="004B3DDC"/>
    <w:rsid w:val="004E41A2"/>
    <w:rsid w:val="004F6222"/>
    <w:rsid w:val="00513DCA"/>
    <w:rsid w:val="00527AEB"/>
    <w:rsid w:val="005328AB"/>
    <w:rsid w:val="00545C3C"/>
    <w:rsid w:val="005A4793"/>
    <w:rsid w:val="005B5880"/>
    <w:rsid w:val="00603EF2"/>
    <w:rsid w:val="00612BD9"/>
    <w:rsid w:val="00613FA9"/>
    <w:rsid w:val="00631F10"/>
    <w:rsid w:val="00646C23"/>
    <w:rsid w:val="00652950"/>
    <w:rsid w:val="00670995"/>
    <w:rsid w:val="006A0FC4"/>
    <w:rsid w:val="006A2E86"/>
    <w:rsid w:val="006C2846"/>
    <w:rsid w:val="006C6328"/>
    <w:rsid w:val="00732B96"/>
    <w:rsid w:val="00754E1D"/>
    <w:rsid w:val="007663C6"/>
    <w:rsid w:val="007901F9"/>
    <w:rsid w:val="00794C22"/>
    <w:rsid w:val="007975E3"/>
    <w:rsid w:val="007D4906"/>
    <w:rsid w:val="00842496"/>
    <w:rsid w:val="008634AB"/>
    <w:rsid w:val="008A250F"/>
    <w:rsid w:val="008D4C91"/>
    <w:rsid w:val="008E3712"/>
    <w:rsid w:val="008E6F40"/>
    <w:rsid w:val="00913ACE"/>
    <w:rsid w:val="00957AFB"/>
    <w:rsid w:val="009714ED"/>
    <w:rsid w:val="00986809"/>
    <w:rsid w:val="00991052"/>
    <w:rsid w:val="00992063"/>
    <w:rsid w:val="009A04B0"/>
    <w:rsid w:val="009A2648"/>
    <w:rsid w:val="009A48A3"/>
    <w:rsid w:val="009A5AF7"/>
    <w:rsid w:val="009A6A58"/>
    <w:rsid w:val="009C35F7"/>
    <w:rsid w:val="009D0EB2"/>
    <w:rsid w:val="009F687F"/>
    <w:rsid w:val="00A467CB"/>
    <w:rsid w:val="00A801C5"/>
    <w:rsid w:val="00AC2F17"/>
    <w:rsid w:val="00AD0F70"/>
    <w:rsid w:val="00AD5D0D"/>
    <w:rsid w:val="00B3059D"/>
    <w:rsid w:val="00B30FC9"/>
    <w:rsid w:val="00C11684"/>
    <w:rsid w:val="00C1482F"/>
    <w:rsid w:val="00C91B48"/>
    <w:rsid w:val="00CB52EC"/>
    <w:rsid w:val="00CC4C95"/>
    <w:rsid w:val="00CC616B"/>
    <w:rsid w:val="00CD3F01"/>
    <w:rsid w:val="00CF280B"/>
    <w:rsid w:val="00CF5EF0"/>
    <w:rsid w:val="00CF6F0E"/>
    <w:rsid w:val="00D148B9"/>
    <w:rsid w:val="00D257F9"/>
    <w:rsid w:val="00D56057"/>
    <w:rsid w:val="00D76965"/>
    <w:rsid w:val="00D90511"/>
    <w:rsid w:val="00DA09AC"/>
    <w:rsid w:val="00DF235B"/>
    <w:rsid w:val="00E16C54"/>
    <w:rsid w:val="00E34F3F"/>
    <w:rsid w:val="00E7045F"/>
    <w:rsid w:val="00E74FEC"/>
    <w:rsid w:val="00EA3EC3"/>
    <w:rsid w:val="00EA5F14"/>
    <w:rsid w:val="00EC2650"/>
    <w:rsid w:val="00ED57D8"/>
    <w:rsid w:val="00F036C4"/>
    <w:rsid w:val="00F1286E"/>
    <w:rsid w:val="00F278AE"/>
    <w:rsid w:val="00F3734C"/>
    <w:rsid w:val="00F73D4C"/>
    <w:rsid w:val="00F918D0"/>
    <w:rsid w:val="00FF0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EF2"/>
    <w:rPr>
      <w:rFonts w:ascii="Times New Roman" w:hAnsi="Times New Roman"/>
    </w:rPr>
  </w:style>
  <w:style w:type="paragraph" w:styleId="Heading1">
    <w:name w:val="heading 1"/>
    <w:basedOn w:val="Normal"/>
    <w:next w:val="Normal"/>
    <w:qFormat/>
    <w:rsid w:val="00603EF2"/>
    <w:pPr>
      <w:keepNext/>
      <w:spacing w:before="240" w:after="60"/>
      <w:outlineLvl w:val="0"/>
    </w:pPr>
    <w:rPr>
      <w:rFonts w:ascii="Arial" w:hAnsi="Arial"/>
      <w:b/>
      <w:color w:val="000080"/>
      <w:kern w:val="28"/>
      <w:sz w:val="28"/>
    </w:rPr>
  </w:style>
  <w:style w:type="paragraph" w:styleId="Heading2">
    <w:name w:val="heading 2"/>
    <w:basedOn w:val="Normal"/>
    <w:next w:val="Normal"/>
    <w:qFormat/>
    <w:rsid w:val="00603EF2"/>
    <w:pPr>
      <w:keepNext/>
      <w:spacing w:before="240" w:after="180"/>
      <w:outlineLvl w:val="1"/>
    </w:pPr>
    <w:rPr>
      <w:rFonts w:ascii="Arial" w:hAnsi="Arial"/>
      <w:b/>
      <w:i/>
      <w:color w:val="000080"/>
      <w:sz w:val="24"/>
    </w:rPr>
  </w:style>
  <w:style w:type="paragraph" w:styleId="Heading3">
    <w:name w:val="heading 3"/>
    <w:basedOn w:val="Normal"/>
    <w:next w:val="Normal"/>
    <w:qFormat/>
    <w:rsid w:val="00603EF2"/>
    <w:pPr>
      <w:keepNext/>
      <w:spacing w:before="18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03EF2"/>
    <w:pPr>
      <w:tabs>
        <w:tab w:val="left" w:pos="900"/>
      </w:tabs>
      <w:spacing w:before="60" w:after="180"/>
    </w:pPr>
    <w:rPr>
      <w:sz w:val="24"/>
    </w:rPr>
  </w:style>
  <w:style w:type="paragraph" w:customStyle="1" w:styleId="BodyText-Indent">
    <w:name w:val="Body Text-Indent"/>
    <w:basedOn w:val="BodyText"/>
    <w:rsid w:val="00603EF2"/>
    <w:pPr>
      <w:ind w:firstLine="360"/>
    </w:pPr>
  </w:style>
  <w:style w:type="paragraph" w:customStyle="1" w:styleId="BodyText-Report">
    <w:name w:val="Body Text-Report"/>
    <w:rsid w:val="00603EF2"/>
    <w:pPr>
      <w:spacing w:before="120" w:after="240"/>
      <w:ind w:left="1440"/>
    </w:pPr>
    <w:rPr>
      <w:rFonts w:ascii="Times New Roman" w:hAnsi="Times New Roman"/>
      <w:sz w:val="24"/>
    </w:rPr>
  </w:style>
  <w:style w:type="paragraph" w:customStyle="1" w:styleId="Bullets1">
    <w:name w:val="Bullets 1"/>
    <w:autoRedefine/>
    <w:rsid w:val="00603EF2"/>
    <w:pPr>
      <w:numPr>
        <w:numId w:val="21"/>
      </w:numPr>
      <w:tabs>
        <w:tab w:val="clear" w:pos="360"/>
        <w:tab w:val="num" w:pos="720"/>
      </w:tabs>
      <w:spacing w:before="120" w:after="180"/>
      <w:ind w:left="720"/>
    </w:pPr>
    <w:rPr>
      <w:rFonts w:ascii="Times New Roman" w:hAnsi="Times New Roman"/>
      <w:sz w:val="24"/>
    </w:rPr>
  </w:style>
  <w:style w:type="paragraph" w:customStyle="1" w:styleId="Bullets1-Report">
    <w:name w:val="Bullets 1-Report"/>
    <w:rsid w:val="00603EF2"/>
    <w:pPr>
      <w:numPr>
        <w:numId w:val="9"/>
      </w:numPr>
      <w:tabs>
        <w:tab w:val="clear" w:pos="360"/>
        <w:tab w:val="num" w:pos="2160"/>
      </w:tabs>
      <w:ind w:left="2160"/>
    </w:pPr>
    <w:rPr>
      <w:rFonts w:ascii="Times New Roman" w:hAnsi="Times New Roman"/>
      <w:sz w:val="24"/>
    </w:rPr>
  </w:style>
  <w:style w:type="paragraph" w:customStyle="1" w:styleId="Bullets2">
    <w:name w:val="Bullets 2"/>
    <w:basedOn w:val="Bullets1"/>
    <w:rsid w:val="00603EF2"/>
    <w:pPr>
      <w:numPr>
        <w:numId w:val="22"/>
      </w:numPr>
      <w:tabs>
        <w:tab w:val="clear" w:pos="720"/>
        <w:tab w:val="left" w:pos="1440"/>
      </w:tabs>
      <w:ind w:left="1440"/>
    </w:pPr>
  </w:style>
  <w:style w:type="paragraph" w:customStyle="1" w:styleId="Bullets2-Report">
    <w:name w:val="Bullets 2-Report"/>
    <w:rsid w:val="00603EF2"/>
    <w:pPr>
      <w:numPr>
        <w:numId w:val="11"/>
      </w:numPr>
      <w:tabs>
        <w:tab w:val="clear" w:pos="2880"/>
        <w:tab w:val="num" w:pos="2520"/>
      </w:tabs>
      <w:spacing w:before="120" w:after="180"/>
      <w:ind w:left="2520"/>
    </w:pPr>
    <w:rPr>
      <w:rFonts w:ascii="Times New Roman" w:hAnsi="Times New Roman"/>
      <w:sz w:val="24"/>
    </w:rPr>
  </w:style>
  <w:style w:type="paragraph" w:customStyle="1" w:styleId="Bullets3">
    <w:name w:val="Bullets 3"/>
    <w:basedOn w:val="Normal"/>
    <w:rsid w:val="00603EF2"/>
    <w:pPr>
      <w:numPr>
        <w:numId w:val="23"/>
      </w:numPr>
      <w:tabs>
        <w:tab w:val="clear" w:pos="720"/>
        <w:tab w:val="num" w:pos="1800"/>
      </w:tabs>
      <w:spacing w:before="120" w:after="180"/>
      <w:ind w:left="1800"/>
    </w:pPr>
  </w:style>
  <w:style w:type="paragraph" w:customStyle="1" w:styleId="Bullets3-Report">
    <w:name w:val="Bullets 3-Report"/>
    <w:rsid w:val="00603EF2"/>
    <w:pPr>
      <w:numPr>
        <w:numId w:val="13"/>
      </w:numPr>
      <w:spacing w:before="120" w:after="180"/>
    </w:pPr>
    <w:rPr>
      <w:rFonts w:ascii="Times New Roman" w:hAnsi="Times New Roman"/>
    </w:rPr>
  </w:style>
  <w:style w:type="paragraph" w:customStyle="1" w:styleId="cc">
    <w:name w:val="cc:"/>
    <w:basedOn w:val="Normal"/>
    <w:rsid w:val="00603EF2"/>
    <w:pPr>
      <w:tabs>
        <w:tab w:val="left" w:pos="720"/>
      </w:tabs>
      <w:spacing w:before="120"/>
      <w:ind w:left="720" w:hanging="720"/>
    </w:pPr>
  </w:style>
  <w:style w:type="paragraph" w:styleId="Date">
    <w:name w:val="Date"/>
    <w:basedOn w:val="Normal"/>
    <w:next w:val="Normal"/>
    <w:rsid w:val="00603EF2"/>
  </w:style>
  <w:style w:type="paragraph" w:styleId="Footer">
    <w:name w:val="footer"/>
    <w:basedOn w:val="Normal"/>
    <w:rsid w:val="00603EF2"/>
    <w:pPr>
      <w:tabs>
        <w:tab w:val="center" w:pos="4320"/>
        <w:tab w:val="right" w:pos="8640"/>
      </w:tabs>
    </w:pPr>
    <w:rPr>
      <w:rFonts w:ascii="Arial" w:hAnsi="Arial"/>
    </w:rPr>
  </w:style>
  <w:style w:type="paragraph" w:customStyle="1" w:styleId="Heading">
    <w:name w:val="Heading"/>
    <w:basedOn w:val="Normal"/>
    <w:rsid w:val="00603EF2"/>
    <w:pPr>
      <w:spacing w:before="120"/>
      <w:ind w:right="2520"/>
      <w:outlineLvl w:val="0"/>
    </w:pPr>
    <w:rPr>
      <w:rFonts w:ascii="Arial" w:hAnsi="Arial"/>
      <w:b/>
      <w:i/>
      <w:sz w:val="24"/>
    </w:rPr>
  </w:style>
  <w:style w:type="paragraph" w:customStyle="1" w:styleId="Name">
    <w:name w:val="Name"/>
    <w:basedOn w:val="Normal"/>
    <w:rsid w:val="00603EF2"/>
    <w:pPr>
      <w:tabs>
        <w:tab w:val="center" w:pos="4320"/>
        <w:tab w:val="right" w:pos="8640"/>
      </w:tabs>
      <w:jc w:val="right"/>
    </w:pPr>
    <w:rPr>
      <w:rFonts w:ascii="Arial" w:hAnsi="Arial"/>
      <w:b/>
      <w:i/>
      <w:sz w:val="28"/>
    </w:rPr>
  </w:style>
  <w:style w:type="character" w:styleId="PageNumber">
    <w:name w:val="page number"/>
    <w:basedOn w:val="DefaultParagraphFont"/>
    <w:rsid w:val="00603EF2"/>
  </w:style>
  <w:style w:type="paragraph" w:customStyle="1" w:styleId="SectionTitle">
    <w:name w:val="Section Title"/>
    <w:basedOn w:val="Heading1"/>
    <w:rsid w:val="00603EF2"/>
    <w:pPr>
      <w:spacing w:after="120"/>
    </w:pPr>
    <w:rPr>
      <w:iCs/>
      <w:sz w:val="32"/>
    </w:rPr>
  </w:style>
  <w:style w:type="paragraph" w:customStyle="1" w:styleId="SignatureName">
    <w:name w:val="Signature Name"/>
    <w:basedOn w:val="Normal"/>
    <w:rsid w:val="00603EF2"/>
    <w:pPr>
      <w:spacing w:before="960"/>
    </w:pPr>
    <w:rPr>
      <w:sz w:val="24"/>
    </w:rPr>
  </w:style>
  <w:style w:type="paragraph" w:styleId="Title">
    <w:name w:val="Title"/>
    <w:basedOn w:val="Normal"/>
    <w:qFormat/>
    <w:rsid w:val="00603EF2"/>
    <w:pPr>
      <w:pBdr>
        <w:bottom w:val="single" w:sz="4" w:space="1" w:color="auto"/>
      </w:pBdr>
      <w:jc w:val="right"/>
      <w:outlineLvl w:val="0"/>
    </w:pPr>
    <w:rPr>
      <w:rFonts w:ascii="Arial" w:hAnsi="Arial"/>
      <w:i/>
      <w:kern w:val="28"/>
      <w:sz w:val="24"/>
    </w:rPr>
  </w:style>
  <w:style w:type="paragraph" w:styleId="Header">
    <w:name w:val="header"/>
    <w:basedOn w:val="Normal"/>
    <w:rsid w:val="00603EF2"/>
    <w:pPr>
      <w:tabs>
        <w:tab w:val="center" w:pos="4320"/>
        <w:tab w:val="right" w:pos="8640"/>
      </w:tabs>
    </w:pPr>
  </w:style>
  <w:style w:type="paragraph" w:styleId="Caption">
    <w:name w:val="caption"/>
    <w:basedOn w:val="Normal"/>
    <w:next w:val="Normal"/>
    <w:qFormat/>
    <w:rsid w:val="00603EF2"/>
    <w:pPr>
      <w:spacing w:before="120" w:after="120"/>
    </w:pPr>
    <w:rPr>
      <w:b/>
      <w:bCs/>
    </w:rPr>
  </w:style>
  <w:style w:type="paragraph" w:customStyle="1" w:styleId="BodyText-Block">
    <w:name w:val="Body Text-Block"/>
    <w:basedOn w:val="BodyText-Indent"/>
    <w:rsid w:val="00603EF2"/>
    <w:pPr>
      <w:ind w:left="1080" w:right="1080"/>
    </w:pPr>
  </w:style>
  <w:style w:type="paragraph" w:customStyle="1" w:styleId="BodyText-Arial">
    <w:name w:val="Body Text-Arial"/>
    <w:basedOn w:val="BodyText-Block"/>
    <w:rsid w:val="00603EF2"/>
    <w:pPr>
      <w:tabs>
        <w:tab w:val="clear" w:pos="900"/>
      </w:tabs>
      <w:spacing w:before="180" w:after="60"/>
      <w:ind w:left="0"/>
    </w:pPr>
    <w:rPr>
      <w:rFonts w:ascii="Arial" w:hAnsi="Arial"/>
      <w:sz w:val="20"/>
    </w:rPr>
  </w:style>
  <w:style w:type="paragraph" w:customStyle="1" w:styleId="Bullets-numbered">
    <w:name w:val="Bullets-numbered"/>
    <w:rsid w:val="00603EF2"/>
    <w:pPr>
      <w:numPr>
        <w:numId w:val="24"/>
      </w:numPr>
      <w:spacing w:before="120" w:after="180"/>
    </w:pPr>
    <w:rPr>
      <w:rFonts w:ascii="Times New Roman" w:hAnsi="Times New Roman"/>
      <w:sz w:val="24"/>
    </w:rPr>
  </w:style>
  <w:style w:type="paragraph" w:customStyle="1" w:styleId="Footer-left">
    <w:name w:val="Footer-left"/>
    <w:basedOn w:val="Normal"/>
    <w:rsid w:val="00603EF2"/>
    <w:pPr>
      <w:tabs>
        <w:tab w:val="center" w:pos="4680"/>
        <w:tab w:val="right" w:pos="8640"/>
      </w:tabs>
      <w:spacing w:before="60"/>
    </w:pPr>
    <w:rPr>
      <w:rFonts w:ascii="Arial" w:hAnsi="Arial"/>
      <w:i/>
      <w:iCs/>
    </w:rPr>
  </w:style>
  <w:style w:type="paragraph" w:customStyle="1" w:styleId="Footer-right">
    <w:name w:val="Footer-right"/>
    <w:basedOn w:val="Normal"/>
    <w:rsid w:val="00603EF2"/>
    <w:pPr>
      <w:tabs>
        <w:tab w:val="center" w:pos="4680"/>
        <w:tab w:val="right" w:pos="8640"/>
      </w:tabs>
      <w:spacing w:before="60"/>
      <w:jc w:val="right"/>
    </w:pPr>
    <w:rPr>
      <w:rFonts w:ascii="Arial" w:hAnsi="Arial"/>
      <w:i/>
      <w:iCs/>
    </w:rPr>
  </w:style>
  <w:style w:type="paragraph" w:customStyle="1" w:styleId="Header-right">
    <w:name w:val="Header-right"/>
    <w:basedOn w:val="Footer-right"/>
    <w:rsid w:val="00603EF2"/>
    <w:rPr>
      <w:i w:val="0"/>
      <w:sz w:val="16"/>
    </w:rPr>
  </w:style>
  <w:style w:type="character" w:styleId="LineNumber">
    <w:name w:val="line number"/>
    <w:basedOn w:val="DefaultParagraphFont"/>
    <w:rsid w:val="00603EF2"/>
  </w:style>
  <w:style w:type="paragraph" w:customStyle="1" w:styleId="ReportTitle1">
    <w:name w:val="Report Title 1"/>
    <w:rsid w:val="00603EF2"/>
    <w:pPr>
      <w:spacing w:after="120"/>
      <w:jc w:val="center"/>
    </w:pPr>
    <w:rPr>
      <w:rFonts w:ascii="Arial" w:hAnsi="Arial"/>
      <w:sz w:val="28"/>
    </w:rPr>
  </w:style>
  <w:style w:type="paragraph" w:customStyle="1" w:styleId="ReportTitle2">
    <w:name w:val="Report Title 2"/>
    <w:basedOn w:val="ReportTitle1"/>
    <w:rsid w:val="00603EF2"/>
    <w:rPr>
      <w:sz w:val="24"/>
    </w:rPr>
  </w:style>
  <w:style w:type="paragraph" w:customStyle="1" w:styleId="ReportTitle3">
    <w:name w:val="Report Title 3"/>
    <w:basedOn w:val="ReportTitle2"/>
    <w:rsid w:val="00603EF2"/>
    <w:rPr>
      <w:rFonts w:ascii="Times New Roman" w:hAnsi="Times New Roman"/>
    </w:rPr>
  </w:style>
  <w:style w:type="paragraph" w:customStyle="1" w:styleId="Subject">
    <w:name w:val="Subject"/>
    <w:rsid w:val="00603EF2"/>
    <w:pPr>
      <w:widowControl w:val="0"/>
      <w:tabs>
        <w:tab w:val="left" w:pos="1260"/>
      </w:tabs>
      <w:spacing w:before="240" w:after="180"/>
      <w:ind w:left="1267" w:hanging="1267"/>
    </w:pPr>
    <w:rPr>
      <w:rFonts w:ascii="Times New Roman" w:hAnsi="Times New Roman"/>
      <w:sz w:val="24"/>
    </w:rPr>
  </w:style>
  <w:style w:type="paragraph" w:styleId="TOC1">
    <w:name w:val="toc 1"/>
    <w:basedOn w:val="Normal"/>
    <w:next w:val="Normal"/>
    <w:autoRedefine/>
    <w:semiHidden/>
    <w:rsid w:val="00603EF2"/>
    <w:pPr>
      <w:tabs>
        <w:tab w:val="right" w:leader="dot" w:pos="9360"/>
      </w:tabs>
      <w:spacing w:before="60" w:after="120"/>
    </w:pPr>
    <w:rPr>
      <w:rFonts w:ascii="Arial" w:hAnsi="Arial" w:cs="Arial"/>
      <w:b/>
      <w:bCs/>
      <w:sz w:val="28"/>
    </w:rPr>
  </w:style>
  <w:style w:type="paragraph" w:styleId="TOC2">
    <w:name w:val="toc 2"/>
    <w:basedOn w:val="Normal"/>
    <w:next w:val="Normal"/>
    <w:autoRedefine/>
    <w:semiHidden/>
    <w:rsid w:val="00603EF2"/>
    <w:pPr>
      <w:tabs>
        <w:tab w:val="right" w:leader="dot" w:pos="9360"/>
      </w:tabs>
      <w:spacing w:before="60" w:after="120"/>
      <w:ind w:left="200"/>
    </w:pPr>
    <w:rPr>
      <w:rFonts w:ascii="Arial" w:hAnsi="Arial" w:cs="Arial"/>
      <w:sz w:val="24"/>
    </w:rPr>
  </w:style>
  <w:style w:type="paragraph" w:styleId="TOC3">
    <w:name w:val="toc 3"/>
    <w:basedOn w:val="Normal"/>
    <w:next w:val="Normal"/>
    <w:autoRedefine/>
    <w:semiHidden/>
    <w:rsid w:val="00603EF2"/>
    <w:pPr>
      <w:tabs>
        <w:tab w:val="right" w:leader="dot" w:pos="9360"/>
      </w:tabs>
      <w:spacing w:before="60" w:after="120"/>
      <w:ind w:left="400"/>
    </w:pPr>
    <w:rPr>
      <w:rFonts w:ascii="Arial" w:hAnsi="Arial" w:cs="Arial"/>
    </w:rPr>
  </w:style>
  <w:style w:type="paragraph" w:customStyle="1" w:styleId="TOCHeader">
    <w:name w:val="TOC Header"/>
    <w:basedOn w:val="TOC1"/>
    <w:autoRedefine/>
    <w:rsid w:val="00603EF2"/>
    <w:pPr>
      <w:spacing w:after="360"/>
      <w:jc w:val="center"/>
    </w:pPr>
    <w:rPr>
      <w:sz w:val="32"/>
    </w:rPr>
  </w:style>
  <w:style w:type="paragraph" w:customStyle="1" w:styleId="FaxTransmittalLine">
    <w:name w:val="Fax Transmittal Line"/>
    <w:basedOn w:val="Normal"/>
    <w:rsid w:val="00603EF2"/>
    <w:pPr>
      <w:tabs>
        <w:tab w:val="left" w:pos="10890"/>
      </w:tabs>
      <w:spacing w:before="240"/>
    </w:pPr>
    <w:rPr>
      <w:spacing w:val="-4"/>
      <w:sz w:val="24"/>
      <w:u w:val="single"/>
    </w:rPr>
  </w:style>
  <w:style w:type="paragraph" w:customStyle="1" w:styleId="BodyText-Arial85">
    <w:name w:val="Body Text-Arial 8.5"/>
    <w:basedOn w:val="BodyText-Arial"/>
    <w:rsid w:val="00603EF2"/>
    <w:rPr>
      <w:sz w:val="17"/>
    </w:rPr>
  </w:style>
  <w:style w:type="paragraph" w:customStyle="1" w:styleId="InsideAddress">
    <w:name w:val="Inside Address"/>
    <w:basedOn w:val="Normal"/>
    <w:rsid w:val="00603EF2"/>
    <w:rPr>
      <w:sz w:val="24"/>
    </w:rPr>
  </w:style>
  <w:style w:type="paragraph" w:customStyle="1" w:styleId="Enclosure">
    <w:name w:val="Enclosure"/>
    <w:basedOn w:val="BodyText"/>
    <w:rsid w:val="00603EF2"/>
    <w:pPr>
      <w:spacing w:before="0"/>
    </w:pPr>
  </w:style>
  <w:style w:type="paragraph" w:customStyle="1" w:styleId="ReferenceNotation">
    <w:name w:val="Reference Notation"/>
    <w:basedOn w:val="BodyText"/>
    <w:rsid w:val="00603EF2"/>
    <w:pPr>
      <w:spacing w:after="0"/>
    </w:pPr>
  </w:style>
  <w:style w:type="paragraph" w:customStyle="1" w:styleId="SignatureTitle">
    <w:name w:val="Signature Title"/>
    <w:basedOn w:val="SignatureName"/>
    <w:rsid w:val="00603EF2"/>
    <w:pPr>
      <w:spacing w:before="0" w:after="180"/>
    </w:pPr>
  </w:style>
  <w:style w:type="paragraph" w:customStyle="1" w:styleId="CompanyName">
    <w:name w:val="Company Name"/>
    <w:basedOn w:val="Normal"/>
    <w:rsid w:val="00603EF2"/>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styleId="BalloonText">
    <w:name w:val="Balloon Text"/>
    <w:basedOn w:val="Normal"/>
    <w:link w:val="BalloonTextChar"/>
    <w:rsid w:val="00CB52EC"/>
    <w:rPr>
      <w:rFonts w:ascii="Tahoma" w:hAnsi="Tahoma" w:cs="Tahoma"/>
      <w:sz w:val="16"/>
      <w:szCs w:val="16"/>
    </w:rPr>
  </w:style>
  <w:style w:type="character" w:customStyle="1" w:styleId="BalloonTextChar">
    <w:name w:val="Balloon Text Char"/>
    <w:basedOn w:val="DefaultParagraphFont"/>
    <w:link w:val="BalloonText"/>
    <w:rsid w:val="00CB52EC"/>
    <w:rPr>
      <w:rFonts w:ascii="Tahoma" w:hAnsi="Tahoma" w:cs="Tahoma"/>
      <w:sz w:val="16"/>
      <w:szCs w:val="16"/>
    </w:rPr>
  </w:style>
  <w:style w:type="paragraph" w:styleId="ListParagraph">
    <w:name w:val="List Paragraph"/>
    <w:basedOn w:val="Normal"/>
    <w:uiPriority w:val="34"/>
    <w:qFormat/>
    <w:rsid w:val="00545C3C"/>
    <w:pPr>
      <w:ind w:left="720"/>
      <w:contextualSpacing/>
    </w:pPr>
  </w:style>
  <w:style w:type="character" w:customStyle="1" w:styleId="BodyTextChar">
    <w:name w:val="Body Text Char"/>
    <w:basedOn w:val="DefaultParagraphFont"/>
    <w:link w:val="BodyText"/>
    <w:rsid w:val="00D90511"/>
    <w:rPr>
      <w:rFonts w:ascii="Times New Roman" w:hAnsi="Times New Roman"/>
      <w:sz w:val="24"/>
    </w:rPr>
  </w:style>
  <w:style w:type="paragraph" w:styleId="DocumentMap">
    <w:name w:val="Document Map"/>
    <w:basedOn w:val="Normal"/>
    <w:link w:val="DocumentMapChar"/>
    <w:semiHidden/>
    <w:unhideWhenUsed/>
    <w:rsid w:val="00754E1D"/>
    <w:rPr>
      <w:rFonts w:ascii="Tahoma" w:hAnsi="Tahoma" w:cs="Tahoma"/>
      <w:sz w:val="16"/>
      <w:szCs w:val="16"/>
    </w:rPr>
  </w:style>
  <w:style w:type="character" w:customStyle="1" w:styleId="DocumentMapChar">
    <w:name w:val="Document Map Char"/>
    <w:basedOn w:val="DefaultParagraphFont"/>
    <w:link w:val="DocumentMap"/>
    <w:semiHidden/>
    <w:rsid w:val="00754E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black\Local%20Settings\Temporary%20Internet%20Files\Content.IE5\W7AS3EI1\Memorandu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69BF9-B750-4457-AF12-E4F4C130E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Memorandum[1]</Template>
  <TotalTime>1</TotalTime>
  <Pages>3</Pages>
  <Words>1464</Words>
  <Characters>7170</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Memorandum</vt:lpstr>
    </vt:vector>
  </TitlesOfParts>
  <Company>Psomas</Company>
  <LinksUpToDate>false</LinksUpToDate>
  <CharactersWithSpaces>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Ablack</dc:creator>
  <dc:description>Information Services Dept.</dc:description>
  <cp:lastModifiedBy>Janna Scott</cp:lastModifiedBy>
  <cp:revision>2</cp:revision>
  <cp:lastPrinted>2014-11-05T18:59:00Z</cp:lastPrinted>
  <dcterms:created xsi:type="dcterms:W3CDTF">2015-06-18T19:00:00Z</dcterms:created>
  <dcterms:modified xsi:type="dcterms:W3CDTF">2015-06-18T19:00:00Z</dcterms:modified>
</cp:coreProperties>
</file>